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26" w:rsidRDefault="00297966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>А К Т ПРОВЕРКИ</w:t>
      </w:r>
    </w:p>
    <w:p w:rsidR="00297966" w:rsidRPr="00E26AC5" w:rsidRDefault="00C97814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="00F456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F8767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94A6F" w:rsidRPr="00E26AC5" w:rsidRDefault="00594A6F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внутреннего</w:t>
      </w:r>
      <w:r w:rsidR="00DD5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финансового контроля </w:t>
      </w:r>
      <w:proofErr w:type="gramStart"/>
      <w:r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97966" w:rsidRPr="00E26AC5" w:rsidRDefault="005F049F" w:rsidP="00297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101BBB">
        <w:rPr>
          <w:rFonts w:ascii="Times New Roman" w:hAnsi="Times New Roman" w:cs="Times New Roman"/>
          <w:b/>
          <w:sz w:val="28"/>
          <w:szCs w:val="28"/>
          <w:lang w:eastAsia="ru-RU"/>
        </w:rPr>
        <w:t>Казачинского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297966" w:rsidRPr="00E26AC5" w:rsidRDefault="00AA5670" w:rsidP="00AA5670">
      <w:pPr>
        <w:pStyle w:val="a3"/>
        <w:tabs>
          <w:tab w:val="left" w:pos="435"/>
          <w:tab w:val="center" w:pos="5103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F04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Казачинского </w:t>
      </w:r>
      <w:r w:rsidR="00297966" w:rsidRPr="00E26A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594A6F" w:rsidRPr="00E26AC5" w:rsidRDefault="005F049F" w:rsidP="00297966">
      <w:pPr>
        <w:pStyle w:val="a3"/>
        <w:jc w:val="center"/>
        <w:rPr>
          <w:rFonts w:ascii="Arial" w:eastAsia="Times New Roman" w:hAnsi="Arial" w:cs="Arial"/>
          <w:b/>
          <w:bCs/>
          <w:color w:val="0E2F4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Красноярского края</w:t>
      </w:r>
      <w:r w:rsidR="00594A6F" w:rsidRPr="00594A6F">
        <w:rPr>
          <w:rFonts w:ascii="Arial" w:eastAsia="Times New Roman" w:hAnsi="Arial" w:cs="Arial"/>
          <w:b/>
          <w:bCs/>
          <w:color w:val="0E2F43"/>
          <w:sz w:val="28"/>
          <w:szCs w:val="28"/>
          <w:lang w:eastAsia="ru-RU"/>
        </w:rPr>
        <w:t> </w:t>
      </w:r>
    </w:p>
    <w:p w:rsidR="00594A6F" w:rsidRPr="00594A6F" w:rsidRDefault="00594A6F" w:rsidP="00594A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594A6F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</w:t>
      </w:r>
    </w:p>
    <w:p w:rsidR="00F8123B" w:rsidRPr="00D373BD" w:rsidRDefault="006B19F6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F6">
        <w:rPr>
          <w:rFonts w:ascii="Arial" w:eastAsia="Times New Roman" w:hAnsi="Arial" w:cs="Arial"/>
          <w:sz w:val="28"/>
          <w:szCs w:val="28"/>
          <w:lang w:eastAsia="ru-RU"/>
        </w:rPr>
        <w:t>     </w:t>
      </w:r>
      <w:r w:rsidR="00DD52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плана контрольных мероприятий по  внутреннему </w:t>
      </w:r>
      <w:r w:rsidR="00FB02F7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D52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униципальному финансовому контролю в </w:t>
      </w:r>
      <w:r w:rsidR="00101BB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Казачинском </w:t>
      </w:r>
      <w:r w:rsidR="005F049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FB02F7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F8123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A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770C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767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123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A6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утвержденного постано</w:t>
      </w:r>
      <w:r w:rsidR="00F8123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5F049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Администрации </w:t>
      </w:r>
      <w:r w:rsidR="00101BB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</w:t>
      </w:r>
      <w:r w:rsidR="005F049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Казачинского района Красноярского края </w:t>
      </w:r>
      <w:r w:rsidR="00594A6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2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A6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E638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903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6524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A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23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0717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903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20.02.2025</w:t>
      </w:r>
      <w:r w:rsidR="00DD52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94A6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</w:t>
      </w:r>
      <w:r w:rsidR="0042041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</w:t>
      </w:r>
      <w:r w:rsidR="0000717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 внутреннему </w:t>
      </w:r>
      <w:r w:rsidR="0042041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финансовому контролю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41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0A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4F770C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1903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770C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23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2041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23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19BC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проверка.</w:t>
      </w:r>
    </w:p>
    <w:p w:rsidR="00F8123B" w:rsidRPr="00D373BD" w:rsidRDefault="00D319BC" w:rsidP="00F8123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проверки</w:t>
      </w:r>
      <w:r w:rsidR="00FF2B4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19F6" w:rsidRPr="00D373BD" w:rsidRDefault="00FF2B4F" w:rsidP="00FF2B4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0A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отчётность по исполнению местного бюджета за</w:t>
      </w:r>
      <w:r w:rsidR="00337D1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A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B469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767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0A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94A6F" w:rsidRPr="00D373BD" w:rsidRDefault="001670A1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и место составления</w:t>
      </w:r>
      <w:r w:rsidR="004E6384"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проверки</w:t>
      </w:r>
      <w:r w:rsidR="00594A6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A6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32BB8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</w:t>
      </w:r>
      <w:r w:rsidR="0000717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17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 района Красноярского края</w:t>
      </w:r>
      <w:r w:rsidR="00735C4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10A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B52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14E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C2392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4E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767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5C4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0A1" w:rsidRPr="00D373BD" w:rsidRDefault="006B19F6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Номер </w:t>
      </w:r>
      <w:r w:rsidR="001670A1"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дата р</w:t>
      </w:r>
      <w:r w:rsidR="004E6384"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аспоряжения о проведении проверки</w:t>
      </w:r>
      <w:r w:rsidR="001670A1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0717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E01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4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14E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55750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1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14E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C2392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4E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06E3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02F7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1D68" w:rsidRPr="00D373BD" w:rsidRDefault="004E6384" w:rsidP="00C01D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Фамилии, инициалы и должности лиц, осуществляющих проверку</w:t>
      </w:r>
      <w:r w:rsidR="00DD521F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761A9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>Ушакова Елена Васильевна заместитель главы администрации Казачинского сельсовет</w:t>
      </w:r>
      <w:proofErr w:type="gramStart"/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D761A9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C77CD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Казачинского сельсовета </w:t>
      </w:r>
      <w:r w:rsidR="00D761A9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>Логинова Нина Александровна.</w:t>
      </w:r>
    </w:p>
    <w:p w:rsidR="004E6384" w:rsidRPr="00D373BD" w:rsidRDefault="004E6384" w:rsidP="004E6384">
      <w:pPr>
        <w:tabs>
          <w:tab w:val="left" w:pos="97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u w:val="single"/>
        </w:rPr>
        <w:t>Проверяемый период</w:t>
      </w:r>
      <w:r w:rsidRPr="00D373B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010A1F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3B469B" w:rsidRPr="00D373B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8767B" w:rsidRPr="00D373B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1670A1" w:rsidRPr="00D373BD" w:rsidRDefault="001670A1" w:rsidP="004E63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проведения проверки</w:t>
      </w:r>
      <w:r w:rsidR="00DD52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051B52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4A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562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392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337D1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69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A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34A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0C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4E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A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E14E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A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40C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8767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521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5BC" w:rsidRPr="00D373BD" w:rsidRDefault="009705BC" w:rsidP="004E638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Полное </w:t>
      </w:r>
      <w:r w:rsidR="006B19F6" w:rsidRPr="00D373B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наименование юридического лица</w:t>
      </w:r>
      <w:r w:rsidR="006B19F6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Казачинского </w:t>
      </w:r>
      <w:r w:rsidR="00D761A9" w:rsidRPr="00D373BD">
        <w:rPr>
          <w:rFonts w:ascii="Times New Roman" w:hAnsi="Times New Roman" w:cs="Times New Roman"/>
          <w:sz w:val="24"/>
          <w:szCs w:val="24"/>
          <w:lang w:eastAsia="ru-RU"/>
        </w:rPr>
        <w:t>сельсовета Казачинского района Красноярского края</w:t>
      </w:r>
      <w:r w:rsidR="006B19F6" w:rsidRPr="00D373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19F6" w:rsidRPr="00D373BD" w:rsidRDefault="006B19F6" w:rsidP="004E6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>Официальное сокращенное наименование</w:t>
      </w:r>
      <w:r w:rsidR="00D761A9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>Казачинский</w:t>
      </w:r>
      <w:proofErr w:type="spellEnd"/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61A9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D373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19F6" w:rsidRPr="00D373BD" w:rsidRDefault="00D761A9" w:rsidP="004E6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73BD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66310</w:t>
      </w:r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, Красноярский край, </w:t>
      </w:r>
      <w:proofErr w:type="spellStart"/>
      <w:r w:rsidRPr="00D373BD">
        <w:rPr>
          <w:rFonts w:ascii="Times New Roman" w:hAnsi="Times New Roman" w:cs="Times New Roman"/>
          <w:sz w:val="24"/>
          <w:szCs w:val="24"/>
          <w:lang w:eastAsia="ru-RU"/>
        </w:rPr>
        <w:t>Казачинский</w:t>
      </w:r>
      <w:proofErr w:type="spellEnd"/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>Казачинское</w:t>
      </w:r>
      <w:r w:rsidRPr="00D373BD">
        <w:rPr>
          <w:rFonts w:ascii="Times New Roman" w:hAnsi="Times New Roman" w:cs="Times New Roman"/>
          <w:sz w:val="24"/>
          <w:szCs w:val="24"/>
          <w:lang w:eastAsia="ru-RU"/>
        </w:rPr>
        <w:t>, ул. Советская, д.</w:t>
      </w:r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>120</w:t>
      </w:r>
      <w:r w:rsidR="006B19F6" w:rsidRPr="00D373B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19F6" w:rsidRPr="00D373BD" w:rsidRDefault="00D761A9" w:rsidP="004E6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>Свидетельством серии 24</w:t>
      </w:r>
      <w:r w:rsidR="006B19F6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D373BD">
        <w:rPr>
          <w:rFonts w:ascii="Times New Roman" w:hAnsi="Times New Roman" w:cs="Times New Roman"/>
          <w:sz w:val="24"/>
          <w:szCs w:val="24"/>
          <w:lang w:eastAsia="ru-RU"/>
        </w:rPr>
        <w:t>0042011</w:t>
      </w:r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="006B19F6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Межрайонной инспекцией Федеральной налогово</w:t>
      </w:r>
      <w:r w:rsidR="00DF0382" w:rsidRPr="00D373BD">
        <w:rPr>
          <w:rFonts w:ascii="Times New Roman" w:hAnsi="Times New Roman" w:cs="Times New Roman"/>
          <w:sz w:val="24"/>
          <w:szCs w:val="24"/>
          <w:lang w:eastAsia="ru-RU"/>
        </w:rPr>
        <w:t>й службы № 6</w:t>
      </w:r>
      <w:r w:rsidR="006B19F6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F0382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Красноярскому краю, Таймырскому (Долго-Ненецкому) и Эвенкийскому автономным округам </w:t>
      </w:r>
      <w:r w:rsidR="006B19F6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подтверждена постановка на учет в налоговом ор</w:t>
      </w:r>
      <w:r w:rsidR="00DF0382" w:rsidRPr="00D373BD">
        <w:rPr>
          <w:rFonts w:ascii="Times New Roman" w:hAnsi="Times New Roman" w:cs="Times New Roman"/>
          <w:sz w:val="24"/>
          <w:szCs w:val="24"/>
          <w:lang w:eastAsia="ru-RU"/>
        </w:rPr>
        <w:t>гане и присвоение ИНН 241700</w:t>
      </w:r>
      <w:r w:rsidR="00B32BB8" w:rsidRPr="00D373BD">
        <w:rPr>
          <w:rFonts w:ascii="Times New Roman" w:hAnsi="Times New Roman" w:cs="Times New Roman"/>
          <w:sz w:val="24"/>
          <w:szCs w:val="24"/>
          <w:lang w:eastAsia="ru-RU"/>
        </w:rPr>
        <w:t>4178</w:t>
      </w:r>
      <w:r w:rsidR="00DF0382" w:rsidRPr="00D373BD">
        <w:rPr>
          <w:rFonts w:ascii="Times New Roman" w:hAnsi="Times New Roman" w:cs="Times New Roman"/>
          <w:sz w:val="24"/>
          <w:szCs w:val="24"/>
          <w:lang w:eastAsia="ru-RU"/>
        </w:rPr>
        <w:t>/ КПП 241701001</w:t>
      </w:r>
      <w:r w:rsidR="006B19F6" w:rsidRPr="00D373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19F6" w:rsidRPr="00D373BD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</w:t>
      </w:r>
      <w:r w:rsidR="00DF0382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страционный номер: </w:t>
      </w:r>
      <w:r w:rsidR="00B32BB8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1152454001611</w:t>
      </w:r>
    </w:p>
    <w:p w:rsidR="006B19F6" w:rsidRPr="00D373BD" w:rsidRDefault="00DF0382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6B19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BB8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B19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в УФК по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Красноярскому краю</w:t>
      </w:r>
      <w:proofErr w:type="gram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 </w:t>
      </w:r>
      <w:r w:rsidR="00B32BB8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40204810204070000001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Красноярск г. Красноярск</w:t>
      </w:r>
      <w:r w:rsidR="006B19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9F6" w:rsidRPr="00D373BD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– правовая  форма – учреждение.</w:t>
      </w:r>
    </w:p>
    <w:p w:rsidR="006B19F6" w:rsidRPr="00D373BD" w:rsidRDefault="006B19F6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 – Муниципальная собственность.</w:t>
      </w:r>
    </w:p>
    <w:p w:rsidR="006B19F6" w:rsidRPr="00D373BD" w:rsidRDefault="00902C64" w:rsidP="006B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Казачинский</w:t>
      </w:r>
      <w:proofErr w:type="spellEnd"/>
      <w:r w:rsidR="00DF0382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6B19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соответствии с Уставом, принятым по решению </w:t>
      </w:r>
      <w:r w:rsidR="00116563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="00116563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</w:t>
      </w:r>
      <w:r w:rsidR="00116563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Казачинского района Красноярского края</w:t>
      </w:r>
      <w:proofErr w:type="gramEnd"/>
      <w:r w:rsidR="00116563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10.02.2016 г</w:t>
      </w:r>
      <w:r w:rsidR="006B19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0A1" w:rsidRPr="00D373BD" w:rsidRDefault="00B8448E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Фамилии, инициалы и должности лиц объекта контроля, имевших право подписи денежных и расчётных документов в проверяемый период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448E" w:rsidRPr="00D373BD" w:rsidRDefault="00116563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– </w:t>
      </w:r>
      <w:r w:rsidR="00902C6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Иванович</w:t>
      </w:r>
    </w:p>
    <w:p w:rsidR="00B8448E" w:rsidRPr="00D373BD" w:rsidRDefault="00143E97" w:rsidP="00594A6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Главный бухгалтер -  </w:t>
      </w:r>
      <w:r w:rsidR="00902C6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Ирина Николаевна</w:t>
      </w:r>
      <w:r w:rsidR="00B8448E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6F9C" w:rsidRPr="00D373BD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Описательная часть акта проверки содержит описание проведенной работы и выявленные нарушения:</w:t>
      </w:r>
    </w:p>
    <w:p w:rsidR="004F6F9C" w:rsidRPr="00D373BD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 об исполнении бюджета  Казачинского сельсовета  за </w:t>
      </w:r>
      <w:r w:rsidR="0031589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8767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89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Постановлением </w:t>
      </w:r>
      <w:r w:rsidR="00EC2392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 Казачинского сельсовета от </w:t>
      </w:r>
      <w:bookmarkStart w:id="0" w:name="_GoBack"/>
      <w:r w:rsidR="00D55750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967F7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5750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373B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967F7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373B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End w:id="0"/>
      <w:r w:rsidR="00D373B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373BD" w:rsidRPr="00D373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приложения к отчёту об исполнении бюджета соответствуют ст. 264.6 БК РФ, ст. 48 Положения. Первоначальной редакцией Решением  от </w:t>
      </w:r>
      <w:r w:rsidR="0031589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2392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1589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EC2392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 «О бюджете Казачинского сельсовета  на 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89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и 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д</w:t>
      </w:r>
      <w:r w:rsidR="00534C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оходы бюджета н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были утверждены в сумме 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40 205 957</w:t>
      </w:r>
      <w:r w:rsidR="007E54C1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расходы  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40 205  957</w:t>
      </w:r>
      <w:r w:rsidR="007E54C1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4F6F9C" w:rsidRPr="00D373BD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утвержденный бюджет Решением Казачинского сельского Совета депутатов 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066EC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 изменения и дополнения, в результате которых бюджетные назначения на</w:t>
      </w:r>
      <w:r w:rsidR="0031589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составили:</w:t>
      </w:r>
    </w:p>
    <w:p w:rsidR="004F6F9C" w:rsidRPr="00D373BD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доходам 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75 681 527,67</w:t>
      </w:r>
      <w:r w:rsidR="009A6FE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</w:t>
      </w:r>
    </w:p>
    <w:p w:rsidR="004F6F9C" w:rsidRPr="00D373BD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расходам 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75 921 200,24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4F6F9C" w:rsidRPr="00D373BD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06E3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="00534C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239 672,57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4F6F9C" w:rsidRPr="00D373BD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доходной части бюджета за </w:t>
      </w:r>
      <w:r w:rsidR="00066EC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54C1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составило</w:t>
      </w:r>
      <w:r w:rsidR="00066EC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100,1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534C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поступлений. Доходная часть бюджета Казачинского  сельсовета образована за счёт налоговых </w:t>
      </w:r>
      <w:r w:rsidR="00534C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неналоговых 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и безвозмездных поступлений. Исполнение расходной части бюджета составило </w:t>
      </w:r>
      <w:r w:rsidR="009A6FE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99,9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534C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уточненных бюджетных ассигнований.</w:t>
      </w:r>
    </w:p>
    <w:p w:rsidR="004F6F9C" w:rsidRPr="00D373BD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Казачинского  сельсовета образована за счёт налоговых доходов и безвозмездных поступлений</w:t>
      </w:r>
      <w:proofErr w:type="gram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F6F9C" w:rsidRPr="00D373BD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проведения  </w:t>
      </w:r>
      <w:proofErr w:type="gram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проверки-сплошной</w:t>
      </w:r>
      <w:proofErr w:type="gram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Краткая информация об объекте проверки: Составление  и  предоставление Отчета  об  исполнении  бюджет</w:t>
      </w:r>
      <w:proofErr w:type="gram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ф.0503117) осуществляется  с соблюдением требований Федерального закона от 06.12.2011No402-ФЗ «О бухгалтерском учете» и приказа Министерства финансов Российской Федерации от 28.12.2010 No191н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В ходе проверки произведен анализ исполнения бюджета  за </w:t>
      </w:r>
      <w:r w:rsidR="00534CF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4C1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54C1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7E54C1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Казачинского сельсовета по налоговым и неналоговым доходам за 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6 670 813,17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101,</w:t>
      </w:r>
      <w:r w:rsidR="00B413B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годовых плановых назначений. В структуре налоговых и неналоговых доходов наибольший удельный вес занимает налог на доходы физических лиц </w:t>
      </w:r>
      <w:proofErr w:type="gram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D56BA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составил </w:t>
      </w:r>
      <w:r w:rsidR="007B668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2 191 815,75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413B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годовых плановых назначений; налог на имущество  (за 202</w:t>
      </w:r>
      <w:r w:rsidR="007B668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составил </w:t>
      </w:r>
      <w:r w:rsidR="009A6FE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668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 803 304,02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413B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7B668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годовых плановых назначений). Безвозмездные поступления за 202</w:t>
      </w:r>
      <w:r w:rsidR="007B668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составили (</w:t>
      </w:r>
      <w:r w:rsidR="007B6686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69 088 912,99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</w:t>
      </w:r>
      <w:r w:rsidR="00B413B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99,99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годовых плановых назначений)</w:t>
      </w:r>
    </w:p>
    <w:p w:rsidR="004F6F9C" w:rsidRPr="00D373BD" w:rsidRDefault="004F6F9C" w:rsidP="004F6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</w:t>
      </w:r>
      <w:r w:rsidR="00D571D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13B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1D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исполнение бюджета Казачинского сельсовета  по расходам составило </w:t>
      </w:r>
      <w:r w:rsidR="00B413B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75 885 071,24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</w:t>
      </w:r>
      <w:r w:rsidR="002B39F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99,</w:t>
      </w:r>
      <w:r w:rsidR="009A6FE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13B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годовых плановых назначений (</w:t>
      </w:r>
      <w:r w:rsidR="00B413B4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75 921 200,24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руб.).</w:t>
      </w:r>
    </w:p>
    <w:p w:rsidR="002B39FF" w:rsidRPr="00D373BD" w:rsidRDefault="004F6F9C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разделу «ОБЩЕГОСУДАРСТВЕННЫЕ  ВОПРОСЫ» при плане</w:t>
      </w:r>
      <w:r w:rsidR="00CE5A18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14 472 436,23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исполнение составило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14 436 307,22</w:t>
      </w:r>
      <w:r w:rsidR="00CE5A18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99,8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Задолженность по заработной плате и оплате за коммунальные услуги по состоянию на 01.</w:t>
      </w:r>
      <w:r w:rsidR="002B39FF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отсутствуют.</w:t>
      </w:r>
    </w:p>
    <w:p w:rsidR="00CE5A18" w:rsidRPr="00D373BD" w:rsidRDefault="004F6F9C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«НАЦИОНАЛЬНАЯ БЕЗОПАСНОСТЬ И ПРАВООХРАНИТЕЛЬНАЯ ДЕЯТЕЛЬНОСТЬ» при плане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805 197,28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1D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составило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805 197,28</w:t>
      </w:r>
      <w:r w:rsidR="00CE5A18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E5A18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D373BD" w:rsidRDefault="00CE5A18" w:rsidP="00D571D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НАЦИОНАЛЬНАЯ ЭКОНОМИКА  при плане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19 236 906,75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19 236 906,75</w:t>
      </w:r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E92CC1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CC1" w:rsidRPr="00D373BD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разделу 05 «ЖИЛИЩНО-КОММУНАЛЬНОЕ ХОЗЯЙСТВО» при плане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22 184 952,02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22 184 952,02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</w:t>
      </w:r>
      <w:r w:rsidR="00CE5A18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E5A18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D373BD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«КУЛЬТУРА, КИНЕМАТОГРАФИЯ» при плане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17 796 032,12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17 796 032,12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D373BD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«ЗДРАВООХРАНЕНИЕ»  при плане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73 464,99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F648F9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464,00 </w:t>
      </w:r>
      <w:proofErr w:type="spellStart"/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D373BD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«СОЦИАЛЬНАЯ ПОЛИТИКА» при плане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189 924,18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189 924,18</w:t>
      </w:r>
      <w:r w:rsidR="0031589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589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31589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15895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. </w:t>
      </w:r>
    </w:p>
    <w:p w:rsidR="00E92CC1" w:rsidRPr="00D373BD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«ФИЗИЧЕСКАЯ КУЛЬТУРА И СПОРТ» при плане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127 514,74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127 714,74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proofErr w:type="gram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B61B3A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92CC1" w:rsidRPr="00D373BD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«МЕЖБЮДЖЕТНЫЕ ТРАНСФЕРТЫ ОБЩЕГО ХАРАКТЕРА» при плане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1 034 771,93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</w:t>
      </w:r>
      <w:r w:rsidR="00B67CFD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1 034 771,93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02FEB"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E92CC1" w:rsidRPr="00D373BD" w:rsidRDefault="00E92CC1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Казачинский</w:t>
      </w:r>
      <w:proofErr w:type="spell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осуществляет свою деятельность в соответствии с Уставом, принятым по решению сельского </w:t>
      </w:r>
      <w:proofErr w:type="gramStart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Казачинского сельсовета Казачинского района Красноярского края</w:t>
      </w:r>
      <w:proofErr w:type="gramEnd"/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10.02.2016 г.</w:t>
      </w:r>
    </w:p>
    <w:p w:rsidR="00E74E67" w:rsidRPr="00D373BD" w:rsidRDefault="00E74E67" w:rsidP="00E9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67" w:rsidRPr="00D373BD" w:rsidRDefault="00E92CC1" w:rsidP="00E74E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73BD"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  <w:t> </w:t>
      </w:r>
      <w:r w:rsidR="00E74E67" w:rsidRPr="00D37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проверяемом периоде выявленных нарушений не выявлено</w:t>
      </w:r>
    </w:p>
    <w:p w:rsidR="00D373BD" w:rsidRPr="00D373BD" w:rsidRDefault="00D373BD" w:rsidP="00D37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 по </w:t>
      </w:r>
      <w:proofErr w:type="gramStart"/>
      <w:r w:rsidRPr="00D373BD">
        <w:rPr>
          <w:rFonts w:ascii="Times New Roman" w:hAnsi="Times New Roman" w:cs="Times New Roman"/>
          <w:sz w:val="24"/>
          <w:szCs w:val="24"/>
          <w:lang w:eastAsia="ru-RU"/>
        </w:rPr>
        <w:t>внутреннему</w:t>
      </w:r>
      <w:proofErr w:type="gramEnd"/>
    </w:p>
    <w:p w:rsidR="00D373BD" w:rsidRPr="00D373BD" w:rsidRDefault="00D373BD" w:rsidP="00D37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>муниципальному финансовому контролю:                                       Е.В.Ушакова</w:t>
      </w:r>
    </w:p>
    <w:p w:rsidR="00D373BD" w:rsidRPr="00D373BD" w:rsidRDefault="00D373BD" w:rsidP="00D37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73BD" w:rsidRPr="00D373BD" w:rsidRDefault="00D373BD" w:rsidP="00D37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>Член комиссии:                                                                   Н.А.Логинова</w:t>
      </w:r>
    </w:p>
    <w:p w:rsidR="00D373BD" w:rsidRPr="00D373BD" w:rsidRDefault="00D373BD" w:rsidP="00D37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Акт составлен в 2-х экземплярах.</w:t>
      </w:r>
    </w:p>
    <w:p w:rsidR="00D373BD" w:rsidRPr="00D373BD" w:rsidRDefault="00D373BD" w:rsidP="00D37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373BD" w:rsidRPr="00D373BD" w:rsidRDefault="00D373BD" w:rsidP="00D37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С актом </w:t>
      </w:r>
      <w:proofErr w:type="gramStart"/>
      <w:r w:rsidRPr="00D373BD">
        <w:rPr>
          <w:rFonts w:ascii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D373BD">
        <w:rPr>
          <w:rFonts w:ascii="Times New Roman" w:hAnsi="Times New Roman" w:cs="Times New Roman"/>
          <w:sz w:val="24"/>
          <w:szCs w:val="24"/>
          <w:lang w:eastAsia="ru-RU"/>
        </w:rPr>
        <w:t>, экземпляр акта на 2 листах получила</w:t>
      </w:r>
    </w:p>
    <w:p w:rsidR="00D373BD" w:rsidRPr="00D373BD" w:rsidRDefault="00D373BD" w:rsidP="00D37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CC1" w:rsidRPr="00D373BD" w:rsidRDefault="00D373BD" w:rsidP="00D373BD">
      <w:pPr>
        <w:shd w:val="clear" w:color="auto" w:fill="FFFFFF"/>
        <w:tabs>
          <w:tab w:val="left" w:pos="2009"/>
        </w:tabs>
        <w:spacing w:before="180" w:after="180" w:line="240" w:lineRule="auto"/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бухгалтер:                                                 И.Н.Синицына                                </w:t>
      </w:r>
      <w:r w:rsidR="00E92CC1" w:rsidRPr="00D373BD"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  <w:tab/>
      </w:r>
    </w:p>
    <w:p w:rsidR="000C382C" w:rsidRPr="00D373BD" w:rsidRDefault="000C382C" w:rsidP="000C382C">
      <w:pPr>
        <w:framePr w:hSpace="180" w:wrap="around" w:vAnchor="text" w:hAnchor="page" w:x="1276" w:y="1"/>
        <w:suppressOverlap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C382C" w:rsidRPr="00D373BD" w:rsidRDefault="000C382C" w:rsidP="000C382C">
      <w:pPr>
        <w:framePr w:hSpace="180" w:wrap="around" w:vAnchor="text" w:hAnchor="page" w:x="127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2C" w:rsidRPr="00D373BD" w:rsidRDefault="000C382C" w:rsidP="000C382C">
      <w:pPr>
        <w:framePr w:hSpace="180" w:wrap="around" w:vAnchor="text" w:hAnchor="page" w:x="1276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82C" w:rsidRPr="00D373BD" w:rsidRDefault="000C382C" w:rsidP="000C382C">
      <w:pPr>
        <w:framePr w:hSpace="180" w:wrap="around" w:vAnchor="text" w:hAnchor="page" w:x="1276" w:y="1"/>
        <w:shd w:val="clear" w:color="auto" w:fill="FFFFFF"/>
        <w:tabs>
          <w:tab w:val="left" w:pos="2009"/>
        </w:tabs>
        <w:spacing w:before="180" w:after="180" w:line="240" w:lineRule="auto"/>
        <w:suppressOverlap/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</w:pPr>
      <w:r w:rsidRPr="00D373BD"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  <w:t> </w:t>
      </w:r>
      <w:r w:rsidRPr="00D373BD">
        <w:rPr>
          <w:rFonts w:ascii="Times New Roman" w:eastAsia="Times New Roman" w:hAnsi="Times New Roman" w:cs="Times New Roman"/>
          <w:color w:val="0E2F43"/>
          <w:sz w:val="24"/>
          <w:szCs w:val="24"/>
          <w:lang w:eastAsia="ru-RU"/>
        </w:rPr>
        <w:tab/>
      </w:r>
    </w:p>
    <w:p w:rsidR="000C382C" w:rsidRPr="00D373BD" w:rsidRDefault="000C382C" w:rsidP="000C382C">
      <w:pPr>
        <w:pStyle w:val="a3"/>
        <w:framePr w:hSpace="180" w:wrap="around" w:vAnchor="text" w:hAnchor="page" w:x="1276" w:y="1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CC1" w:rsidRPr="00D373BD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 по </w:t>
      </w:r>
      <w:proofErr w:type="gramStart"/>
      <w:r w:rsidRPr="00D373BD">
        <w:rPr>
          <w:rFonts w:ascii="Times New Roman" w:hAnsi="Times New Roman" w:cs="Times New Roman"/>
          <w:sz w:val="24"/>
          <w:szCs w:val="24"/>
          <w:lang w:eastAsia="ru-RU"/>
        </w:rPr>
        <w:t>внутреннему</w:t>
      </w:r>
      <w:proofErr w:type="gramEnd"/>
    </w:p>
    <w:p w:rsidR="00E92CC1" w:rsidRPr="00D373BD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>муниципальному финансовому контролю:                                       Е.В.Ушакова</w:t>
      </w:r>
    </w:p>
    <w:p w:rsidR="00E92CC1" w:rsidRPr="00D373BD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F4F" w:rsidRPr="00D373BD" w:rsidRDefault="00E92CC1" w:rsidP="00692F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Член комиссии:          </w:t>
      </w:r>
      <w:r w:rsidR="00692F4F"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Н.А.Логинова</w:t>
      </w:r>
    </w:p>
    <w:p w:rsidR="00E92CC1" w:rsidRPr="00D373BD" w:rsidRDefault="00E92CC1" w:rsidP="00D37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73BD" w:rsidRPr="00D373B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373BD">
        <w:rPr>
          <w:rFonts w:ascii="Times New Roman" w:hAnsi="Times New Roman" w:cs="Times New Roman"/>
          <w:sz w:val="24"/>
          <w:szCs w:val="24"/>
          <w:lang w:eastAsia="ru-RU"/>
        </w:rPr>
        <w:t>кт составлен в 2-х экземплярах.</w:t>
      </w:r>
    </w:p>
    <w:p w:rsidR="00E92CC1" w:rsidRPr="00D373BD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2CC1" w:rsidRPr="00D373BD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С актом </w:t>
      </w:r>
      <w:proofErr w:type="gramStart"/>
      <w:r w:rsidRPr="00D373BD">
        <w:rPr>
          <w:rFonts w:ascii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D373BD">
        <w:rPr>
          <w:rFonts w:ascii="Times New Roman" w:hAnsi="Times New Roman" w:cs="Times New Roman"/>
          <w:sz w:val="24"/>
          <w:szCs w:val="24"/>
          <w:lang w:eastAsia="ru-RU"/>
        </w:rPr>
        <w:t>, экземпляр акта на 2 листах получила</w:t>
      </w:r>
    </w:p>
    <w:p w:rsidR="007E54C1" w:rsidRPr="00D373BD" w:rsidRDefault="007E54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CC1" w:rsidRPr="00D373BD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бухгалтер:                                                 И.Н.Синицына                                </w:t>
      </w:r>
    </w:p>
    <w:p w:rsidR="00E92CC1" w:rsidRPr="00D373BD" w:rsidRDefault="00E92CC1" w:rsidP="00E92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B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E92CC1" w:rsidRPr="00D373BD" w:rsidRDefault="00E92CC1" w:rsidP="00E92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2CC1" w:rsidRPr="00D373BD" w:rsidSect="00C01D68">
      <w:type w:val="continuous"/>
      <w:pgSz w:w="11907" w:h="16839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44" w:rsidRDefault="00CB7B44" w:rsidP="00C97814">
      <w:pPr>
        <w:spacing w:after="0" w:line="240" w:lineRule="auto"/>
      </w:pPr>
      <w:r>
        <w:separator/>
      </w:r>
    </w:p>
  </w:endnote>
  <w:endnote w:type="continuationSeparator" w:id="0">
    <w:p w:rsidR="00CB7B44" w:rsidRDefault="00CB7B44" w:rsidP="00C9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44" w:rsidRDefault="00CB7B44" w:rsidP="00C97814">
      <w:pPr>
        <w:spacing w:after="0" w:line="240" w:lineRule="auto"/>
      </w:pPr>
      <w:r>
        <w:separator/>
      </w:r>
    </w:p>
  </w:footnote>
  <w:footnote w:type="continuationSeparator" w:id="0">
    <w:p w:rsidR="00CB7B44" w:rsidRDefault="00CB7B44" w:rsidP="00C9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77F"/>
    <w:multiLevelType w:val="hybridMultilevel"/>
    <w:tmpl w:val="E58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59B0"/>
    <w:multiLevelType w:val="hybridMultilevel"/>
    <w:tmpl w:val="C066A480"/>
    <w:lvl w:ilvl="0" w:tplc="93F245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C4B1B46"/>
    <w:multiLevelType w:val="hybridMultilevel"/>
    <w:tmpl w:val="FC3AD28A"/>
    <w:lvl w:ilvl="0" w:tplc="B0A419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BA33E74"/>
    <w:multiLevelType w:val="multilevel"/>
    <w:tmpl w:val="5E56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97EEB"/>
    <w:multiLevelType w:val="multilevel"/>
    <w:tmpl w:val="8A4C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6F"/>
    <w:rsid w:val="0000717A"/>
    <w:rsid w:val="00010A1F"/>
    <w:rsid w:val="00013BDD"/>
    <w:rsid w:val="00034DA4"/>
    <w:rsid w:val="00051B52"/>
    <w:rsid w:val="00066ECF"/>
    <w:rsid w:val="000946EF"/>
    <w:rsid w:val="000C382C"/>
    <w:rsid w:val="000C77CD"/>
    <w:rsid w:val="00100A3E"/>
    <w:rsid w:val="00101BBB"/>
    <w:rsid w:val="00116563"/>
    <w:rsid w:val="00121C40"/>
    <w:rsid w:val="00123280"/>
    <w:rsid w:val="00123D34"/>
    <w:rsid w:val="00143E97"/>
    <w:rsid w:val="00146626"/>
    <w:rsid w:val="001642AE"/>
    <w:rsid w:val="001670A1"/>
    <w:rsid w:val="0018475E"/>
    <w:rsid w:val="001956B5"/>
    <w:rsid w:val="001A003C"/>
    <w:rsid w:val="001A5B31"/>
    <w:rsid w:val="001E0166"/>
    <w:rsid w:val="001E581B"/>
    <w:rsid w:val="001F210F"/>
    <w:rsid w:val="001F63DF"/>
    <w:rsid w:val="001F6474"/>
    <w:rsid w:val="0020318D"/>
    <w:rsid w:val="00203BFB"/>
    <w:rsid w:val="00245CDC"/>
    <w:rsid w:val="0026524D"/>
    <w:rsid w:val="0027161E"/>
    <w:rsid w:val="0028011D"/>
    <w:rsid w:val="002967F7"/>
    <w:rsid w:val="00297966"/>
    <w:rsid w:val="002B39FF"/>
    <w:rsid w:val="002D0AC2"/>
    <w:rsid w:val="002E06C9"/>
    <w:rsid w:val="00315895"/>
    <w:rsid w:val="00337D1B"/>
    <w:rsid w:val="00341BFE"/>
    <w:rsid w:val="003572A6"/>
    <w:rsid w:val="00377D01"/>
    <w:rsid w:val="0038055F"/>
    <w:rsid w:val="003B2B50"/>
    <w:rsid w:val="003B469B"/>
    <w:rsid w:val="003B51EE"/>
    <w:rsid w:val="003B5EC9"/>
    <w:rsid w:val="003C015E"/>
    <w:rsid w:val="003D60DE"/>
    <w:rsid w:val="003F1903"/>
    <w:rsid w:val="00400CEE"/>
    <w:rsid w:val="004028E3"/>
    <w:rsid w:val="00420414"/>
    <w:rsid w:val="004367D9"/>
    <w:rsid w:val="00441978"/>
    <w:rsid w:val="00462DDE"/>
    <w:rsid w:val="00476A7B"/>
    <w:rsid w:val="004876A7"/>
    <w:rsid w:val="004E6384"/>
    <w:rsid w:val="004F4340"/>
    <w:rsid w:val="004F6F9C"/>
    <w:rsid w:val="004F770C"/>
    <w:rsid w:val="00534CF6"/>
    <w:rsid w:val="005419FB"/>
    <w:rsid w:val="00594A6F"/>
    <w:rsid w:val="005A2130"/>
    <w:rsid w:val="005B4F2D"/>
    <w:rsid w:val="005F049F"/>
    <w:rsid w:val="005F2D60"/>
    <w:rsid w:val="0061538A"/>
    <w:rsid w:val="00643D9B"/>
    <w:rsid w:val="00692F4F"/>
    <w:rsid w:val="006A63A4"/>
    <w:rsid w:val="006B19F6"/>
    <w:rsid w:val="006C3EF3"/>
    <w:rsid w:val="0070440C"/>
    <w:rsid w:val="00724CE6"/>
    <w:rsid w:val="00725E26"/>
    <w:rsid w:val="00735C45"/>
    <w:rsid w:val="00761862"/>
    <w:rsid w:val="00785D4D"/>
    <w:rsid w:val="007872F2"/>
    <w:rsid w:val="007B6686"/>
    <w:rsid w:val="007E30D8"/>
    <w:rsid w:val="007E54C1"/>
    <w:rsid w:val="008100CA"/>
    <w:rsid w:val="0081208A"/>
    <w:rsid w:val="00813153"/>
    <w:rsid w:val="00870213"/>
    <w:rsid w:val="008A6F71"/>
    <w:rsid w:val="00902C64"/>
    <w:rsid w:val="009106E3"/>
    <w:rsid w:val="00913A2A"/>
    <w:rsid w:val="0092159B"/>
    <w:rsid w:val="009705BC"/>
    <w:rsid w:val="00981263"/>
    <w:rsid w:val="00996B7D"/>
    <w:rsid w:val="009A6FE5"/>
    <w:rsid w:val="009B2857"/>
    <w:rsid w:val="009D3478"/>
    <w:rsid w:val="009D4540"/>
    <w:rsid w:val="009E274E"/>
    <w:rsid w:val="00A33BA2"/>
    <w:rsid w:val="00A81D66"/>
    <w:rsid w:val="00AA5670"/>
    <w:rsid w:val="00AF0C81"/>
    <w:rsid w:val="00AF668C"/>
    <w:rsid w:val="00B210DE"/>
    <w:rsid w:val="00B32BB8"/>
    <w:rsid w:val="00B4038E"/>
    <w:rsid w:val="00B413B4"/>
    <w:rsid w:val="00B41BC5"/>
    <w:rsid w:val="00B61B3A"/>
    <w:rsid w:val="00B67CFD"/>
    <w:rsid w:val="00B766E4"/>
    <w:rsid w:val="00B8448E"/>
    <w:rsid w:val="00B866EB"/>
    <w:rsid w:val="00B903B0"/>
    <w:rsid w:val="00B97771"/>
    <w:rsid w:val="00C01D68"/>
    <w:rsid w:val="00C02FEB"/>
    <w:rsid w:val="00C35AEB"/>
    <w:rsid w:val="00C36235"/>
    <w:rsid w:val="00C5079E"/>
    <w:rsid w:val="00C719EA"/>
    <w:rsid w:val="00C80FE5"/>
    <w:rsid w:val="00C83B86"/>
    <w:rsid w:val="00C97814"/>
    <w:rsid w:val="00CB0599"/>
    <w:rsid w:val="00CB7B44"/>
    <w:rsid w:val="00CE5A18"/>
    <w:rsid w:val="00D07E16"/>
    <w:rsid w:val="00D3073D"/>
    <w:rsid w:val="00D319BC"/>
    <w:rsid w:val="00D373BD"/>
    <w:rsid w:val="00D54599"/>
    <w:rsid w:val="00D55750"/>
    <w:rsid w:val="00D56BA9"/>
    <w:rsid w:val="00D571D9"/>
    <w:rsid w:val="00D761A9"/>
    <w:rsid w:val="00DD521F"/>
    <w:rsid w:val="00DF0382"/>
    <w:rsid w:val="00DF1543"/>
    <w:rsid w:val="00E0500C"/>
    <w:rsid w:val="00E14EFD"/>
    <w:rsid w:val="00E26AC5"/>
    <w:rsid w:val="00E41E41"/>
    <w:rsid w:val="00E74E67"/>
    <w:rsid w:val="00E864D2"/>
    <w:rsid w:val="00E92CC1"/>
    <w:rsid w:val="00EA5D86"/>
    <w:rsid w:val="00EB4714"/>
    <w:rsid w:val="00EC2392"/>
    <w:rsid w:val="00EE5FF5"/>
    <w:rsid w:val="00F32901"/>
    <w:rsid w:val="00F34A29"/>
    <w:rsid w:val="00F41B66"/>
    <w:rsid w:val="00F435E1"/>
    <w:rsid w:val="00F45626"/>
    <w:rsid w:val="00F648F9"/>
    <w:rsid w:val="00F8123B"/>
    <w:rsid w:val="00F8767B"/>
    <w:rsid w:val="00FB02F7"/>
    <w:rsid w:val="00FB243A"/>
    <w:rsid w:val="00FE0B42"/>
    <w:rsid w:val="00FF2B4F"/>
    <w:rsid w:val="00FF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814"/>
  </w:style>
  <w:style w:type="paragraph" w:styleId="a9">
    <w:name w:val="footer"/>
    <w:basedOn w:val="a"/>
    <w:link w:val="aa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814"/>
  </w:style>
  <w:style w:type="paragraph" w:styleId="a9">
    <w:name w:val="footer"/>
    <w:basedOn w:val="a"/>
    <w:link w:val="aa"/>
    <w:uiPriority w:val="99"/>
    <w:unhideWhenUsed/>
    <w:rsid w:val="00C9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B83A-2D40-4986-AD5C-7307414A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</dc:creator>
  <cp:lastModifiedBy>202304</cp:lastModifiedBy>
  <cp:revision>31</cp:revision>
  <cp:lastPrinted>2022-08-09T05:25:00Z</cp:lastPrinted>
  <dcterms:created xsi:type="dcterms:W3CDTF">2022-08-04T09:41:00Z</dcterms:created>
  <dcterms:modified xsi:type="dcterms:W3CDTF">2025-03-04T08:15:00Z</dcterms:modified>
</cp:coreProperties>
</file>