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КАЗАЧИНСКОГО СЕЛЬСОВЕТА</w:t>
      </w: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 г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азачинское                                             № 110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сельсовета» 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0160" w:rsidRDefault="00310160" w:rsidP="0031016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Федерации; в соответствии с Постановлением  администрации Казачинского сельсовета № 45 от 14.08.2013 г. «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Казачинского сельсовета, их формировании и реализации»; статьей 18 Устава Казачинского сельсовета;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ПОСТАНОВЛЯЮ: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 Утвердить муниципальную Программу Казачинского сельсовета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безопасных и комфортных условий для проживания на территории Казачинского сельсовета» согласно приложению.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следующие постановления:</w:t>
      </w:r>
    </w:p>
    <w:p w:rsidR="00310160" w:rsidRDefault="00310160" w:rsidP="0031016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Постановление Администрации Казачинского сельсовета от 19.04.2024 г № 34 «О принятии муниципальной Программы Казачинского сельсовета на 2023-2026 годы»</w:t>
      </w:r>
    </w:p>
    <w:p w:rsidR="00310160" w:rsidRDefault="00310160" w:rsidP="0031016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Постановление Администрации Казачинского сельсовета от 05.09.2024 г № 73 «Об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сельсовета» на 2025 год и плановый период 2026-2027 годов»</w:t>
      </w:r>
    </w:p>
    <w:p w:rsidR="00310160" w:rsidRDefault="00310160" w:rsidP="00310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Постановление Администрации Казачинского сельсовета от 26.08.2024 г № 66 «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постановление администрации Казачинского сельсовета от 19.04.2024 № 34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 на 2023-2026 годы»</w:t>
      </w:r>
    </w:p>
    <w:p w:rsidR="00310160" w:rsidRDefault="00310160" w:rsidP="0031016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Постановление Администрации Казачинского сельсовета от 27.12.2024 № 109 « О внесении изменений в Постановление Администрации Казачинского сельсовета от 19.04.2024 г № 34 «О принятии муниципальной Программы Казачинского сельсовета на 2023-2026 годы»</w:t>
      </w:r>
    </w:p>
    <w:p w:rsidR="00310160" w:rsidRDefault="00310160" w:rsidP="0031016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 Контроль по исполнению настоящего постановления оставляю за собой.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4.</w:t>
      </w:r>
      <w:r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после опубликования  в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01.01.2025 года.</w:t>
      </w: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160" w:rsidRDefault="00310160" w:rsidP="00310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160" w:rsidRDefault="00310160" w:rsidP="00310160">
      <w:r>
        <w:rPr>
          <w:rFonts w:ascii="Times New Roman" w:hAnsi="Times New Roman"/>
          <w:sz w:val="28"/>
          <w:szCs w:val="28"/>
        </w:rPr>
        <w:t>Глава Казачинского сельсовета:                                          А.И.Козлов</w:t>
      </w:r>
    </w:p>
    <w:p w:rsidR="00653108" w:rsidRDefault="00653108" w:rsidP="00653108">
      <w:pPr>
        <w:pageBreakBefore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Казачинского сельсовета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«СОЗДАНИЕ БЕЗОПАСНЫХ И КОМФОРТНЫХ УСЛОВИЙ ДЛЯ ПРОЖИВАНИЯ НА ТЕРРИТОРИИ КАЗАЧИНСКОГО СЕЛЬСОВЕТА»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Pr="00DA6831" w:rsidRDefault="00DA6831" w:rsidP="0065310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DA6831">
        <w:rPr>
          <w:rFonts w:ascii="Times New Roman" w:hAnsi="Times New Roman"/>
          <w:color w:val="FF0000"/>
          <w:sz w:val="28"/>
          <w:szCs w:val="28"/>
          <w:u w:val="single"/>
        </w:rPr>
        <w:t>К решению  № 41-1 БЮДЖЕТ на 2025-2027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с. Казачинское  </w:t>
      </w:r>
    </w:p>
    <w:p w:rsidR="00655D0E" w:rsidRDefault="00655D0E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55D0E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471B39" w:rsidRDefault="00653108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Казачинского сельсовета «Создание безопасных и комфортных условий для проживания на территории Казачинского сельсовета» </w:t>
      </w:r>
    </w:p>
    <w:p w:rsidR="00653108" w:rsidRPr="00471B39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t>1.Паспорт программы</w:t>
      </w:r>
    </w:p>
    <w:tbl>
      <w:tblPr>
        <w:tblW w:w="10212" w:type="dxa"/>
        <w:tblInd w:w="-323" w:type="dxa"/>
        <w:tblLayout w:type="fixed"/>
        <w:tblLook w:val="0000"/>
      </w:tblPr>
      <w:tblGrid>
        <w:gridCol w:w="3408"/>
        <w:gridCol w:w="6804"/>
      </w:tblGrid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 «Создание безопасных и комфортных условий для проживания на территории Казачинского сельсовета» (</w:t>
            </w:r>
            <w:proofErr w:type="spellStart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далее-Программа</w:t>
            </w:r>
            <w:proofErr w:type="spellEnd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1F" w:rsidRPr="0003201F" w:rsidRDefault="00750341" w:rsidP="00032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Статья 179 Бюджетного кодекса РФ, Постановление администрации Казачинского сельсовета от 14.08.2013 № 45 «Об утверждении Порядка принятии решений о разработке муниципальных  программ Казачинского сельсовета, их формирования и реализации»; 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администрации Казачинского сельсовета об утверждении перечня муниципальных программ от </w:t>
            </w:r>
            <w:r w:rsidR="00574C8B">
              <w:rPr>
                <w:rFonts w:ascii="Times New Roman" w:hAnsi="Times New Roman"/>
                <w:sz w:val="20"/>
                <w:szCs w:val="20"/>
              </w:rPr>
              <w:t>05.09.2024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574C8B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201F">
              <w:rPr>
                <w:rFonts w:ascii="Times New Roman" w:hAnsi="Times New Roman"/>
                <w:sz w:val="20"/>
                <w:szCs w:val="20"/>
              </w:rPr>
              <w:t xml:space="preserve">Постановление от </w:t>
            </w:r>
            <w:r w:rsidR="0003201F" w:rsidRPr="0003201F">
              <w:rPr>
                <w:rFonts w:ascii="Times New Roman" w:hAnsi="Times New Roman"/>
                <w:sz w:val="20"/>
                <w:szCs w:val="20"/>
              </w:rPr>
              <w:t>05.09.2024 г № 73</w:t>
            </w:r>
          </w:p>
          <w:p w:rsidR="00653108" w:rsidRPr="00C57DC5" w:rsidRDefault="0003201F" w:rsidP="0003201F">
            <w:pPr>
              <w:spacing w:after="0" w:line="240" w:lineRule="auto"/>
              <w:rPr>
                <w:sz w:val="20"/>
                <w:szCs w:val="20"/>
              </w:rPr>
            </w:pPr>
            <w:r w:rsidRPr="0003201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сельсовета» на 2025- год и плановый период 2026-2027 годов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; </w:t>
            </w:r>
            <w:r w:rsidR="00750341">
              <w:rPr>
                <w:rFonts w:ascii="Times New Roman" w:hAnsi="Times New Roman"/>
                <w:sz w:val="20"/>
                <w:szCs w:val="20"/>
              </w:rPr>
              <w:t>Устав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Администрация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53108" w:rsidRPr="00336DE8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«Благоустройство территории Казачинского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Содержание автомобильных дорог общего пользования Казачинского 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«Обеспечение безопасности жителей Казачинского  сельсовета».</w:t>
            </w:r>
          </w:p>
          <w:p w:rsidR="00653108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 4.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Прочие мероприятия 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чинского сельсовета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3108" w:rsidRPr="00336DE8" w:rsidRDefault="00653108" w:rsidP="00EE0C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36DE8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>"Обес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печение реализации муниципальной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и прочие мероприятия"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Обеспечение безопасных и комфортных условий для проживания на территории. Совершенствование системы комплексного благоустройства муниципального образования </w:t>
            </w: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сельсовет.</w:t>
            </w:r>
          </w:p>
        </w:tc>
      </w:tr>
      <w:tr w:rsidR="00653108" w:rsidRPr="00C57DC5" w:rsidTr="00EE0C6A">
        <w:trPr>
          <w:trHeight w:val="11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AE2A57" w:rsidP="00AE2A57"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Казачинского</w:t>
            </w:r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Приведение в качественное состояние элемен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 благоустройства.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текущий ремонт</w:t>
            </w:r>
            <w:r w:rsidR="00653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площадок, газонов, зелёных насаждений, тротуаров пешеходных</w:t>
            </w:r>
            <w:r w:rsidR="009B1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дорожек и т.д.)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территориях, ликвидация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ихийных навалов бытового мусора.           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032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- 202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7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годы.</w:t>
            </w:r>
          </w:p>
        </w:tc>
      </w:tr>
      <w:tr w:rsidR="00653108" w:rsidRPr="00C57DC5" w:rsidTr="00CA586F">
        <w:trPr>
          <w:cantSplit/>
          <w:trHeight w:val="87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Перечень целевых показателей и показателей результативно</w:t>
            </w:r>
            <w:r>
              <w:rPr>
                <w:rFonts w:ascii="Times New Roman" w:hAnsi="Times New Roman"/>
                <w:sz w:val="20"/>
                <w:szCs w:val="20"/>
              </w:rPr>
              <w:t>сти представлен в приложениях №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1, 2 к паспорту муниципальной программы.</w:t>
            </w:r>
          </w:p>
        </w:tc>
      </w:tr>
      <w:tr w:rsidR="00653108" w:rsidRPr="00B60C0C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Ресурсное обеспечение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8C482C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8C482C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программы составит </w:t>
            </w:r>
            <w:r w:rsidR="008C482C">
              <w:rPr>
                <w:rFonts w:ascii="Times New Roman" w:hAnsi="Times New Roman"/>
                <w:b/>
                <w:sz w:val="20"/>
                <w:szCs w:val="20"/>
              </w:rPr>
              <w:t>168 305,600</w:t>
            </w:r>
            <w:r w:rsidR="000D2E8D" w:rsidRPr="008C48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482C">
              <w:rPr>
                <w:rFonts w:ascii="Times New Roman" w:hAnsi="Times New Roman"/>
                <w:sz w:val="20"/>
                <w:szCs w:val="20"/>
              </w:rPr>
              <w:t>тыс. руб.   в  том числе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 xml:space="preserve"> средства краевого бюджета: </w:t>
            </w:r>
            <w:r w:rsidR="008C482C" w:rsidRPr="008C482C">
              <w:rPr>
                <w:rFonts w:ascii="Times New Roman" w:hAnsi="Times New Roman"/>
                <w:b/>
                <w:sz w:val="20"/>
                <w:szCs w:val="20"/>
              </w:rPr>
              <w:t>43 772,076</w:t>
            </w:r>
            <w:r w:rsidR="00EA2DEF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A2DEF" w:rsidRPr="008C48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A2DEF" w:rsidRPr="008C482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A2DEF" w:rsidRPr="008C482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A2DEF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82C">
              <w:rPr>
                <w:rFonts w:ascii="Times New Roman" w:hAnsi="Times New Roman"/>
                <w:sz w:val="20"/>
                <w:szCs w:val="20"/>
              </w:rPr>
              <w:t xml:space="preserve">по годам реализации за счет бюджета поселения:         </w:t>
            </w:r>
          </w:p>
          <w:p w:rsidR="00653108" w:rsidRPr="008C482C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2C">
              <w:rPr>
                <w:rFonts w:ascii="Times New Roman" w:hAnsi="Times New Roman"/>
                <w:sz w:val="20"/>
                <w:szCs w:val="20"/>
              </w:rPr>
              <w:t>20</w:t>
            </w:r>
            <w:r w:rsidR="00E2021B" w:rsidRPr="008C482C">
              <w:rPr>
                <w:rFonts w:ascii="Times New Roman" w:hAnsi="Times New Roman"/>
                <w:sz w:val="20"/>
                <w:szCs w:val="20"/>
              </w:rPr>
              <w:t>2</w:t>
            </w:r>
            <w:r w:rsidR="00A165F6" w:rsidRPr="008C482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8C482C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8C482C" w:rsidRPr="008C482C">
              <w:rPr>
                <w:rFonts w:ascii="Times New Roman" w:hAnsi="Times New Roman"/>
                <w:sz w:val="20"/>
                <w:szCs w:val="20"/>
              </w:rPr>
              <w:t>64 214,002</w:t>
            </w:r>
            <w:r w:rsidR="000D2E8D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82C">
              <w:rPr>
                <w:rFonts w:ascii="Times New Roman" w:hAnsi="Times New Roman"/>
                <w:sz w:val="20"/>
                <w:szCs w:val="20"/>
              </w:rPr>
              <w:t>.рублей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D42" w:rsidRPr="008C482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81A5D" w:rsidRPr="008C482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64D42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8C482C" w:rsidRPr="008C482C">
              <w:rPr>
                <w:rFonts w:ascii="Times New Roman" w:hAnsi="Times New Roman"/>
                <w:sz w:val="20"/>
                <w:szCs w:val="20"/>
              </w:rPr>
              <w:t>33 971,036</w:t>
            </w:r>
            <w:r w:rsidR="000D2E8D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8C48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0D2E8D" w:rsidRPr="008C482C">
              <w:rPr>
                <w:rFonts w:ascii="Times New Roman" w:hAnsi="Times New Roman"/>
                <w:sz w:val="20"/>
                <w:szCs w:val="20"/>
              </w:rPr>
              <w:t>.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77A" w:rsidRPr="008C482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53108" w:rsidRPr="008C482C" w:rsidRDefault="00C76B61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82C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8C482C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8C482C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4F161C" w:rsidRPr="008C482C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10A" w:rsidRPr="008C482C">
              <w:rPr>
                <w:rFonts w:ascii="Times New Roman" w:hAnsi="Times New Roman"/>
                <w:sz w:val="20"/>
                <w:szCs w:val="20"/>
              </w:rPr>
              <w:t>33 401,435</w:t>
            </w:r>
            <w:r w:rsidR="000D2E8D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8C482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8C482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8C482C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40F7C" w:rsidRPr="008C48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110B4F" w:rsidRPr="008C482C">
              <w:rPr>
                <w:rFonts w:ascii="Times New Roman" w:hAnsi="Times New Roman"/>
                <w:sz w:val="20"/>
                <w:szCs w:val="20"/>
              </w:rPr>
              <w:t>0,0</w:t>
            </w:r>
            <w:r w:rsidR="000D2E8D" w:rsidRPr="008C4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8C482C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8C482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E21790" w:rsidRDefault="00C76B61" w:rsidP="00CA58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790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E21790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 w:rsidRPr="00E21790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336680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10A">
              <w:rPr>
                <w:rFonts w:ascii="Times New Roman" w:hAnsi="Times New Roman"/>
                <w:sz w:val="20"/>
                <w:szCs w:val="20"/>
              </w:rPr>
              <w:t>31 107,277</w:t>
            </w:r>
            <w:r w:rsidR="000D2E8D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E2179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E2179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E2179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464D42" w:rsidRPr="00E2179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40F7C" w:rsidRPr="00E217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E21790">
              <w:rPr>
                <w:rFonts w:ascii="Times New Roman" w:hAnsi="Times New Roman"/>
                <w:sz w:val="20"/>
                <w:szCs w:val="20"/>
              </w:rPr>
              <w:t xml:space="preserve">в т.ч. краевые </w:t>
            </w:r>
            <w:r w:rsidR="00110B4F" w:rsidRPr="00E21790">
              <w:rPr>
                <w:rFonts w:ascii="Times New Roman" w:hAnsi="Times New Roman"/>
                <w:sz w:val="20"/>
                <w:szCs w:val="20"/>
              </w:rPr>
              <w:t>0,0</w:t>
            </w:r>
            <w:r w:rsidR="000D2E8D"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E2179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E2179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03201F" w:rsidRPr="00336680" w:rsidRDefault="0003201F" w:rsidP="00AA310A">
            <w:pPr>
              <w:spacing w:after="0"/>
              <w:jc w:val="both"/>
              <w:rPr>
                <w:sz w:val="20"/>
                <w:szCs w:val="20"/>
              </w:rPr>
            </w:pPr>
            <w:r w:rsidRPr="00E21790">
              <w:rPr>
                <w:rFonts w:ascii="Times New Roman" w:hAnsi="Times New Roman"/>
                <w:sz w:val="20"/>
                <w:szCs w:val="20"/>
              </w:rPr>
              <w:t xml:space="preserve">2027 год -  </w:t>
            </w:r>
            <w:r w:rsidR="00AA310A">
              <w:rPr>
                <w:rFonts w:ascii="Times New Roman" w:hAnsi="Times New Roman"/>
                <w:sz w:val="20"/>
                <w:szCs w:val="20"/>
              </w:rPr>
              <w:t>39 582,886</w:t>
            </w:r>
            <w:r w:rsidR="00E21790" w:rsidRPr="00E21790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="00E21790" w:rsidRPr="00E2179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21790" w:rsidRPr="00E2179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Pr="00E21790">
              <w:rPr>
                <w:rFonts w:ascii="Times New Roman" w:hAnsi="Times New Roman"/>
                <w:sz w:val="20"/>
                <w:szCs w:val="20"/>
              </w:rPr>
              <w:t xml:space="preserve">        в т.ч. краевые </w:t>
            </w:r>
            <w:r w:rsidR="00E21790">
              <w:rPr>
                <w:rFonts w:ascii="Times New Roman" w:hAnsi="Times New Roman"/>
                <w:sz w:val="20"/>
                <w:szCs w:val="20"/>
              </w:rPr>
              <w:t>9801,040</w:t>
            </w:r>
            <w:r w:rsidRPr="00E21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790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</w:tc>
      </w:tr>
      <w:tr w:rsidR="00653108" w:rsidRPr="00C57DC5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-единое управление комплексным благоустройством муниципального образования.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-определение перспективы улучшения благоустройства муниципального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 создание условий для работы и отдыха жителей населённых пунктов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-улучшение состояния территорий муниципального образования 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сельсовет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tbl>
            <w:tblPr>
              <w:tblW w:w="0" w:type="auto"/>
              <w:tblInd w:w="93" w:type="dxa"/>
              <w:tblLayout w:type="fixed"/>
              <w:tblCellMar>
                <w:left w:w="90" w:type="dxa"/>
                <w:right w:w="90" w:type="dxa"/>
              </w:tblCellMar>
              <w:tblLook w:val="0000"/>
            </w:tblPr>
            <w:tblGrid>
              <w:gridCol w:w="5580"/>
            </w:tblGrid>
            <w:tr w:rsidR="00653108" w:rsidRPr="00C57DC5" w:rsidTr="00EE0C6A">
              <w:tc>
                <w:tcPr>
                  <w:tcW w:w="5580" w:type="dxa"/>
                  <w:tcBorders>
                    <w:top w:val="nil"/>
                    <w:bottom w:val="nil"/>
                  </w:tcBorders>
                  <w:vAlign w:val="center"/>
                </w:tcPr>
                <w:p w:rsidR="00653108" w:rsidRPr="00C57DC5" w:rsidRDefault="00653108" w:rsidP="00EE0C6A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7DC5">
                    <w:rPr>
                      <w:rFonts w:ascii="Times New Roman" w:hAnsi="Times New Roman"/>
                      <w:sz w:val="20"/>
                      <w:szCs w:val="20"/>
                    </w:rPr>
                    <w:t xml:space="preserve">- развитие и обслуживание дорожной сети; </w:t>
                  </w:r>
                </w:p>
              </w:tc>
            </w:tr>
          </w:tbl>
          <w:p w:rsidR="00653108" w:rsidRPr="00C57DC5" w:rsidRDefault="00653108" w:rsidP="00EE0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rPr>
          <w:cantSplit/>
          <w:trHeight w:val="10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655D0E" w:rsidRDefault="00655D0E"/>
    <w:p w:rsidR="009941BB" w:rsidRDefault="009941BB"/>
    <w:p w:rsidR="009941BB" w:rsidRPr="009941BB" w:rsidRDefault="009941BB" w:rsidP="009941BB">
      <w:pPr>
        <w:jc w:val="center"/>
        <w:rPr>
          <w:rFonts w:ascii="Times New Roman" w:hAnsi="Times New Roman"/>
          <w:sz w:val="24"/>
          <w:szCs w:val="24"/>
        </w:rPr>
      </w:pPr>
      <w:r w:rsidRPr="009941BB">
        <w:rPr>
          <w:rFonts w:ascii="Times New Roman" w:hAnsi="Times New Roman"/>
          <w:b/>
          <w:sz w:val="24"/>
          <w:szCs w:val="24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территории Казачинского сельсовета находится населенный пункт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азачинское,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На основании Закона Красноярского края № 8-3426  О внесении изменений в Закон Красноярского края «Об установлении границ и наделении соответствующим статусом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район и находящихся в его границах иных муниципальных образований» с 01.01.2016 г в состав Казачинского сельсовета вошли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>, д.Гавань, д.Зырянка.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72,63%  (3826 га.);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proofErr w:type="gramStart"/>
      <w:r w:rsidRPr="009941BB">
        <w:rPr>
          <w:rFonts w:ascii="Times New Roman" w:hAnsi="Times New Roman"/>
          <w:sz w:val="20"/>
          <w:szCs w:val="20"/>
        </w:rPr>
        <w:t xml:space="preserve">- земли водного фонда          0,27 %  (14 </w:t>
      </w:r>
      <w:proofErr w:type="gramEnd"/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14,6 %  (769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1,71 %  (90 га);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7,21%  (380 га);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насаждения      1,92%  (101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0,27 %  (14 га).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Площадь земель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, д.Гавань, д.Зырянка составляет 1495 га, в том числе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земли сельскохозяйственные угодья    1070 га.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водного фонда          0 га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395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17 га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0 га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0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23 га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1 января 20</w:t>
      </w:r>
      <w:r>
        <w:rPr>
          <w:rFonts w:ascii="Times New Roman" w:hAnsi="Times New Roman"/>
          <w:sz w:val="20"/>
          <w:szCs w:val="20"/>
        </w:rPr>
        <w:t>2</w:t>
      </w:r>
      <w:r w:rsidR="00755D2D">
        <w:rPr>
          <w:rFonts w:ascii="Times New Roman" w:hAnsi="Times New Roman"/>
          <w:sz w:val="20"/>
          <w:szCs w:val="20"/>
        </w:rPr>
        <w:t>4</w:t>
      </w:r>
      <w:r w:rsidRPr="009941BB">
        <w:rPr>
          <w:rFonts w:ascii="Times New Roman" w:hAnsi="Times New Roman"/>
          <w:sz w:val="20"/>
          <w:szCs w:val="20"/>
        </w:rPr>
        <w:t xml:space="preserve"> года на территории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 проживает </w:t>
      </w:r>
      <w:r w:rsidR="00755D2D">
        <w:rPr>
          <w:rFonts w:ascii="Times New Roman" w:hAnsi="Times New Roman"/>
          <w:sz w:val="20"/>
          <w:szCs w:val="20"/>
        </w:rPr>
        <w:t>4203</w:t>
      </w:r>
      <w:r w:rsidRPr="009941BB">
        <w:rPr>
          <w:rFonts w:ascii="Times New Roman" w:hAnsi="Times New Roman"/>
          <w:sz w:val="20"/>
          <w:szCs w:val="20"/>
        </w:rPr>
        <w:t xml:space="preserve">  человека, в том числе: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    - </w:t>
      </w: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азачинское</w:t>
      </w:r>
      <w:r w:rsidR="00755D2D">
        <w:rPr>
          <w:rFonts w:ascii="Times New Roman" w:hAnsi="Times New Roman"/>
          <w:sz w:val="20"/>
          <w:szCs w:val="20"/>
        </w:rPr>
        <w:t xml:space="preserve"> </w:t>
      </w:r>
      <w:r w:rsidR="00B9708D">
        <w:rPr>
          <w:rFonts w:ascii="Times New Roman" w:hAnsi="Times New Roman"/>
          <w:sz w:val="20"/>
          <w:szCs w:val="20"/>
        </w:rPr>
        <w:t>4</w:t>
      </w:r>
      <w:r w:rsidR="00755D2D">
        <w:rPr>
          <w:rFonts w:ascii="Times New Roman" w:hAnsi="Times New Roman"/>
          <w:sz w:val="20"/>
          <w:szCs w:val="20"/>
        </w:rPr>
        <w:t>096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урбатово</w:t>
      </w:r>
      <w:proofErr w:type="spellEnd"/>
      <w:r>
        <w:rPr>
          <w:rFonts w:ascii="Times New Roman" w:hAnsi="Times New Roman"/>
          <w:sz w:val="20"/>
          <w:szCs w:val="20"/>
        </w:rPr>
        <w:t xml:space="preserve">      8</w:t>
      </w:r>
      <w:r w:rsidR="00755D2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>Гавань           1</w:t>
      </w:r>
      <w:r w:rsidR="00755D2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ырянка          1</w:t>
      </w:r>
      <w:r w:rsidR="00755D2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</w:t>
      </w:r>
      <w:r w:rsidRPr="009941BB">
        <w:rPr>
          <w:rFonts w:ascii="Times New Roman" w:hAnsi="Times New Roman"/>
          <w:sz w:val="20"/>
          <w:szCs w:val="20"/>
        </w:rPr>
        <w:lastRenderedPageBreak/>
        <w:t xml:space="preserve">жилищным законодательством, требованиями </w:t>
      </w:r>
      <w:proofErr w:type="spellStart"/>
      <w:r w:rsidRPr="009941BB">
        <w:rPr>
          <w:rFonts w:ascii="Times New Roman" w:hAnsi="Times New Roman"/>
          <w:sz w:val="20"/>
          <w:szCs w:val="20"/>
        </w:rPr>
        <w:t>СНиП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и иными федеральными и региональными актами. К числу таких актов относятся:</w:t>
      </w:r>
    </w:p>
    <w:p w:rsidR="009941BB" w:rsidRPr="009941BB" w:rsidRDefault="009941BB" w:rsidP="009941BB">
      <w:pPr>
        <w:spacing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Решение Казачинского сельского Совета депутатов от </w:t>
      </w:r>
      <w:r w:rsidR="008C482C">
        <w:rPr>
          <w:rFonts w:ascii="Times New Roman" w:hAnsi="Times New Roman"/>
          <w:sz w:val="20"/>
          <w:szCs w:val="20"/>
        </w:rPr>
        <w:t>16.11.2018</w:t>
      </w:r>
      <w:r w:rsidRPr="009941BB">
        <w:rPr>
          <w:rFonts w:ascii="Times New Roman" w:hAnsi="Times New Roman"/>
          <w:sz w:val="20"/>
          <w:szCs w:val="20"/>
        </w:rPr>
        <w:t xml:space="preserve"> г № </w:t>
      </w:r>
      <w:r w:rsidR="008C482C">
        <w:rPr>
          <w:rFonts w:ascii="Times New Roman" w:hAnsi="Times New Roman"/>
          <w:sz w:val="20"/>
          <w:szCs w:val="20"/>
        </w:rPr>
        <w:t>27-22</w:t>
      </w:r>
      <w:r w:rsidRPr="009941BB">
        <w:rPr>
          <w:rFonts w:ascii="Times New Roman" w:hAnsi="Times New Roman"/>
          <w:sz w:val="20"/>
          <w:szCs w:val="20"/>
        </w:rPr>
        <w:t xml:space="preserve"> «Об утверждении Правил землепользования и застройки территории части поселения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сельсовет»;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Решение Казачинского сельского Совета «О создании муниципального дорожного фонда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сельсовет».</w:t>
      </w:r>
    </w:p>
    <w:p w:rsidR="009941BB" w:rsidRPr="009941BB" w:rsidRDefault="009941BB" w:rsidP="009941B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941BB">
        <w:rPr>
          <w:rFonts w:ascii="Times New Roman" w:hAnsi="Times New Roman"/>
          <w:color w:val="FFFFFF" w:themeColor="background1"/>
          <w:sz w:val="20"/>
          <w:szCs w:val="20"/>
          <w:shd w:val="clear" w:color="auto" w:fill="FFFFFF" w:themeFill="background1"/>
        </w:rPr>
        <w:t>- ФЕД ЗАКОННОСАХ НА КАПРЕМОНТ ЖИЛЬЯ  вставить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9941BB" w:rsidRPr="009941BB" w:rsidRDefault="009941BB" w:rsidP="009941BB">
      <w:pPr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pacing w:val="-8"/>
          <w:sz w:val="20"/>
          <w:szCs w:val="20"/>
        </w:rPr>
        <w:t xml:space="preserve">В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последние годы в поселении проводилась целенаправленная работа по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>
        <w:rPr>
          <w:rFonts w:ascii="Times New Roman" w:hAnsi="Times New Roman"/>
          <w:spacing w:val="-10"/>
          <w:sz w:val="20"/>
          <w:szCs w:val="20"/>
        </w:rPr>
        <w:t>80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 % от необходимого,</w:t>
      </w:r>
      <w:proofErr w:type="gramStart"/>
      <w:r w:rsidRPr="009941BB">
        <w:rPr>
          <w:rFonts w:ascii="Times New Roman" w:hAnsi="Times New Roman"/>
          <w:spacing w:val="-10"/>
          <w:sz w:val="20"/>
          <w:szCs w:val="20"/>
        </w:rPr>
        <w:t xml:space="preserve"> ,</w:t>
      </w:r>
      <w:proofErr w:type="gramEnd"/>
      <w:r w:rsidRPr="009941BB">
        <w:rPr>
          <w:rFonts w:ascii="Times New Roman" w:hAnsi="Times New Roman"/>
          <w:spacing w:val="-10"/>
          <w:sz w:val="20"/>
          <w:szCs w:val="20"/>
        </w:rPr>
        <w:t xml:space="preserve">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9941BB">
        <w:rPr>
          <w:rFonts w:ascii="Times New Roman" w:hAnsi="Times New Roman"/>
          <w:spacing w:val="-9"/>
          <w:sz w:val="20"/>
          <w:szCs w:val="20"/>
        </w:rPr>
        <w:t xml:space="preserve">органов местного самоуправления с  привлечением населения, предприятий и </w:t>
      </w:r>
      <w:r w:rsidRPr="009941BB">
        <w:rPr>
          <w:rFonts w:ascii="Times New Roman" w:hAnsi="Times New Roman"/>
          <w:spacing w:val="-10"/>
          <w:sz w:val="20"/>
          <w:szCs w:val="20"/>
        </w:rPr>
        <w:t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 Недостаточно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9941BB">
        <w:rPr>
          <w:rFonts w:ascii="Times New Roman" w:hAnsi="Times New Roman"/>
          <w:sz w:val="20"/>
          <w:szCs w:val="20"/>
        </w:rPr>
        <w:t xml:space="preserve">На территории сельсовета находится </w:t>
      </w:r>
      <w:r w:rsidRPr="009941BB">
        <w:rPr>
          <w:rFonts w:ascii="Times New Roman" w:hAnsi="Times New Roman"/>
          <w:color w:val="000000"/>
          <w:sz w:val="20"/>
          <w:szCs w:val="20"/>
        </w:rPr>
        <w:t>2</w:t>
      </w:r>
      <w:r w:rsidRPr="009941BB">
        <w:rPr>
          <w:rFonts w:ascii="Times New Roman" w:hAnsi="Times New Roman"/>
          <w:sz w:val="20"/>
          <w:szCs w:val="20"/>
        </w:rPr>
        <w:t xml:space="preserve">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9941BB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9941BB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9941BB" w:rsidRPr="009941BB" w:rsidRDefault="009941BB" w:rsidP="009941BB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</w:t>
      </w:r>
      <w:proofErr w:type="gramStart"/>
      <w:r w:rsidRPr="009941BB">
        <w:rPr>
          <w:rFonts w:ascii="Times New Roman" w:hAnsi="Times New Roman"/>
          <w:sz w:val="20"/>
          <w:szCs w:val="20"/>
        </w:rPr>
        <w:t>о-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Необходимо систематизировать работу по уходу за зелеными насаждениями: вырезка поросли, спиливание сухих деревьев, выкашивание травы.</w:t>
      </w:r>
    </w:p>
    <w:p w:rsidR="009941BB" w:rsidRPr="009941BB" w:rsidRDefault="009941BB" w:rsidP="000E60C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Три п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амятника воинам Великой Отечественной войны установлены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с. Казачинское. Администрацией сельсовета проведены в 2017-2019 г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апитальный ремонт памятников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воинамВеликой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Отечественной войны установленным в с. Казачинское на сумму 1115,0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тыс.руб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за счет краевых средств и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софинансирование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за счет средств местного бюджета. 73,62тыс.руб</w:t>
      </w:r>
    </w:p>
    <w:p w:rsidR="009941BB" w:rsidRPr="009941BB" w:rsidRDefault="009941BB" w:rsidP="000E60CD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В настоящее время в муниципальном образовании протяженность автомобильных дорог внутри поселенческого пользования на 1 января 20</w:t>
      </w:r>
      <w:r w:rsidR="000E60CD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2</w:t>
      </w:r>
      <w:r w:rsidR="00755D2D">
        <w:rPr>
          <w:rFonts w:ascii="Times New Roman" w:hAnsi="Times New Roman"/>
          <w:sz w:val="20"/>
          <w:szCs w:val="20"/>
          <w:shd w:val="clear" w:color="auto" w:fill="FFFFFF" w:themeFill="background1"/>
        </w:rPr>
        <w:t>4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48,13</w:t>
      </w:r>
      <w:r w:rsidR="00657CB9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км, в том числе с асфальто</w:t>
      </w:r>
      <w:r w:rsidR="000E60CD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бетонным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21,03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км, с </w:t>
      </w:r>
      <w:proofErr w:type="spellStart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гравийным</w:t>
      </w:r>
      <w:proofErr w:type="gramStart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,г</w:t>
      </w:r>
      <w:proofErr w:type="gramEnd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рунтовым</w:t>
      </w:r>
      <w:proofErr w:type="spellEnd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27,1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км.    Из общей протяжённости 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88 %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9941BB">
        <w:rPr>
          <w:rFonts w:ascii="Times New Roman" w:hAnsi="Times New Roman"/>
          <w:sz w:val="20"/>
          <w:szCs w:val="20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 xml:space="preserve"> Содержание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обеспечивает их сохранность, поддерживает состояние дорог в соответствии с нормами и требованиями  и  обеспечивают непрерывное и безопасное движение в любое время года.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Содержание в надлежащем состоянии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и элементов по их обустройству требует регулярного выполнения большого объема работ по очистке проезжей части дорог, мостов, обочин, по ямочному ремонту покрытия дорог,  дорожных знаков, ограждений, сигнальных столбиков, а также по замене, при необходимости, элементов обустройства автомобильных дорог и искусственных сооружений.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</w:t>
      </w:r>
      <w:r w:rsidRPr="009941BB">
        <w:rPr>
          <w:rFonts w:ascii="Times New Roman" w:eastAsia="Calibri" w:hAnsi="Times New Roman"/>
          <w:bCs/>
          <w:sz w:val="20"/>
          <w:szCs w:val="20"/>
        </w:rPr>
        <w:t>одержание автомобильной дороги</w:t>
      </w:r>
      <w:r w:rsidRPr="009941BB">
        <w:rPr>
          <w:rFonts w:ascii="Times New Roman" w:eastAsia="Calibri" w:hAnsi="Times New Roman"/>
          <w:sz w:val="20"/>
          <w:szCs w:val="20"/>
        </w:rPr>
        <w:t xml:space="preserve">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дороги.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  период  "весна-лето-осень"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9941BB" w:rsidP="009941BB">
      <w:pPr>
        <w:numPr>
          <w:ilvl w:val="0"/>
          <w:numId w:val="3"/>
        </w:numPr>
        <w:suppressAutoHyphens w:val="0"/>
        <w:spacing w:after="0" w:line="240" w:lineRule="auto"/>
        <w:ind w:hanging="862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покрытия (ямочный ремонт покрытия,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грейдирование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9941BB" w:rsidRPr="009941BB" w:rsidRDefault="009941BB" w:rsidP="009941BB">
      <w:pPr>
        <w:numPr>
          <w:ilvl w:val="0"/>
          <w:numId w:val="3"/>
        </w:num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              содержанию средств обстановки дороги и благоустройству (проведение работ по обеспечению нормативной видимости, замена знаков и стоек дорожных знаков, и т.д.); </w:t>
      </w:r>
    </w:p>
    <w:p w:rsidR="009941BB" w:rsidRPr="009941BB" w:rsidRDefault="009941BB" w:rsidP="00994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зимний период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9941BB" w:rsidP="009941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ab/>
        <w:t xml:space="preserve">1)  содержанию проезжей части и земляного полотна (очистка от снега покрытия, обочин, ликвидация зимней скользкости на проезжей части автомобильных дорог, своевременно распределение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песко-соляной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смеси);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>2) содержанию средств обустройства и обстановки дороги (очистка от снега дорожных знаков, стоек дорожных знаков, сигнальных столбиков)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достижения намеченной цели предусмотрено решение следующих задач: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- выполнение работ по содержанию, ремонту автомобильных дорог в соответствии с выделенными средствами.</w:t>
      </w:r>
    </w:p>
    <w:p w:rsidR="009941BB" w:rsidRPr="009941BB" w:rsidRDefault="009941BB" w:rsidP="009941BB">
      <w:pPr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очистке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9941BB" w:rsidRPr="000E60CD" w:rsidRDefault="009941BB" w:rsidP="009941BB">
      <w:pPr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Pr="000E60CD">
        <w:rPr>
          <w:rFonts w:ascii="Times New Roman" w:hAnsi="Times New Roman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</w:p>
    <w:p w:rsidR="009941BB" w:rsidRPr="000E60CD" w:rsidRDefault="009941BB" w:rsidP="009941BB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60CD">
        <w:rPr>
          <w:rFonts w:ascii="Times New Roman" w:hAnsi="Times New Roman"/>
          <w:sz w:val="20"/>
          <w:szCs w:val="20"/>
        </w:rPr>
        <w:t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Pr="000E60C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цветочный конкурс «В гармонии с природой».</w:t>
      </w:r>
    </w:p>
    <w:p w:rsidR="009941BB" w:rsidRPr="000E60CD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z w:val="20"/>
          <w:szCs w:val="20"/>
        </w:rPr>
        <w:t xml:space="preserve">     По проблеме – обеспечения условий для развития физической культуры и спорта, организации и проведения официальных </w:t>
      </w:r>
      <w:proofErr w:type="spellStart"/>
      <w:r w:rsidRPr="000E60CD">
        <w:rPr>
          <w:rFonts w:ascii="Times New Roman" w:hAnsi="Times New Roman"/>
          <w:sz w:val="20"/>
          <w:szCs w:val="20"/>
        </w:rPr>
        <w:t>физкультурн</w:t>
      </w:r>
      <w:proofErr w:type="gramStart"/>
      <w:r w:rsidRPr="000E60CD">
        <w:rPr>
          <w:rFonts w:ascii="Times New Roman" w:hAnsi="Times New Roman"/>
          <w:sz w:val="20"/>
          <w:szCs w:val="20"/>
        </w:rPr>
        <w:t>о</w:t>
      </w:r>
      <w:proofErr w:type="spellEnd"/>
      <w:r w:rsidRPr="000E60CD">
        <w:rPr>
          <w:rFonts w:ascii="Times New Roman" w:hAnsi="Times New Roman"/>
          <w:sz w:val="20"/>
          <w:szCs w:val="20"/>
        </w:rPr>
        <w:t>-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оздоровительных и спортивных мероприятий сельсовета Приобретены спортивный инвентарь, в частности лыжи, коньки, для бесплатного проката жителям </w:t>
      </w:r>
      <w:r w:rsidRPr="000E60CD">
        <w:rPr>
          <w:rFonts w:ascii="Times New Roman" w:hAnsi="Times New Roman"/>
          <w:sz w:val="20"/>
          <w:szCs w:val="20"/>
        </w:rPr>
        <w:lastRenderedPageBreak/>
        <w:t>сельсовета, спортивная форма для команд сельсовета.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0E60CD">
        <w:rPr>
          <w:rFonts w:ascii="Times New Roman" w:hAnsi="Times New Roman"/>
          <w:sz w:val="20"/>
          <w:szCs w:val="20"/>
        </w:rPr>
        <w:t xml:space="preserve"> !</w:t>
      </w:r>
      <w:proofErr w:type="gramEnd"/>
      <w:r w:rsidRPr="000E60CD">
        <w:rPr>
          <w:rFonts w:ascii="Times New Roman" w:hAnsi="Times New Roman"/>
          <w:sz w:val="20"/>
          <w:szCs w:val="20"/>
        </w:rPr>
        <w:t>».</w:t>
      </w:r>
    </w:p>
    <w:p w:rsidR="009941BB" w:rsidRPr="000E60CD" w:rsidRDefault="009941BB" w:rsidP="009941B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pacing w:val="-10"/>
          <w:sz w:val="20"/>
          <w:szCs w:val="20"/>
        </w:rPr>
        <w:t xml:space="preserve">Эти проблемы не могут быть решены в пределах </w:t>
      </w:r>
      <w:r w:rsidRPr="000E60CD">
        <w:rPr>
          <w:rFonts w:ascii="Times New Roman" w:hAnsi="Times New Roman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 w:rsidRPr="000E60CD">
        <w:rPr>
          <w:rFonts w:ascii="Times New Roman" w:hAnsi="Times New Roman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0E60CD">
        <w:rPr>
          <w:rFonts w:ascii="Times New Roman" w:hAnsi="Times New Roman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/>
        <w:ind w:left="708"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задач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благоустроительных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4. Механизм реализации мероприятий Программы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Реализацию Подпрограммы осуществляют: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счёт средств местного бюджета</w:t>
      </w:r>
      <w:r w:rsidR="000E60CD">
        <w:rPr>
          <w:rFonts w:ascii="Times New Roman" w:hAnsi="Times New Roman"/>
          <w:sz w:val="20"/>
          <w:szCs w:val="20"/>
        </w:rPr>
        <w:t>, за счет сре</w:t>
      </w:r>
      <w:proofErr w:type="gramStart"/>
      <w:r w:rsidR="000E60CD">
        <w:rPr>
          <w:rFonts w:ascii="Times New Roman" w:hAnsi="Times New Roman"/>
          <w:sz w:val="20"/>
          <w:szCs w:val="20"/>
        </w:rPr>
        <w:t>дств кр</w:t>
      </w:r>
      <w:proofErr w:type="gramEnd"/>
      <w:r w:rsidR="000E60CD">
        <w:rPr>
          <w:rFonts w:ascii="Times New Roman" w:hAnsi="Times New Roman"/>
          <w:sz w:val="20"/>
          <w:szCs w:val="20"/>
        </w:rPr>
        <w:t>аевого бюджета</w:t>
      </w:r>
      <w:r w:rsidRPr="009941BB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6" w:anchor="Par377" w:history="1">
        <w:r w:rsidRPr="009941BB">
          <w:rPr>
            <w:rFonts w:ascii="Times New Roman" w:hAnsi="Times New Roman"/>
            <w:color w:val="0000FF"/>
            <w:sz w:val="20"/>
            <w:szCs w:val="20"/>
            <w:u w:val="single"/>
          </w:rPr>
          <w:t>мероприятиями</w:t>
        </w:r>
      </w:hyperlink>
      <w:r w:rsidRPr="009941BB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0E60CD">
        <w:rPr>
          <w:rFonts w:ascii="Times New Roman" w:hAnsi="Times New Roman"/>
          <w:sz w:val="20"/>
          <w:szCs w:val="20"/>
        </w:rPr>
        <w:t xml:space="preserve">а счёт средств местного и краевого бюджета. 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720" w:firstLine="54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9941BB" w:rsidRPr="009941BB" w:rsidRDefault="009941BB" w:rsidP="009941BB">
      <w:pPr>
        <w:widowControl w:val="0"/>
        <w:shd w:val="clear" w:color="auto" w:fill="FFFFFF"/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Для осуществления мониторинга оценки реализации программы применяются показатели результативности и целевые индикаторы </w:t>
      </w:r>
    </w:p>
    <w:p w:rsidR="009941BB" w:rsidRPr="009941BB" w:rsidRDefault="009941BB" w:rsidP="009941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Эффективность программы оценивается по следующим показателям: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1.1) </w:t>
      </w:r>
      <w:r w:rsidR="00E135C6" w:rsidRPr="00280833">
        <w:rPr>
          <w:rFonts w:ascii="Times New Roman" w:hAnsi="Times New Roman"/>
          <w:sz w:val="20"/>
          <w:szCs w:val="20"/>
        </w:rPr>
        <w:t>Доля благоустроенных дворовых территорий в общем количестве дворовых территорий к 202</w:t>
      </w:r>
      <w:r w:rsidR="0003201F">
        <w:rPr>
          <w:rFonts w:ascii="Times New Roman" w:hAnsi="Times New Roman"/>
          <w:sz w:val="20"/>
          <w:szCs w:val="20"/>
        </w:rPr>
        <w:t>7</w:t>
      </w:r>
      <w:r w:rsidR="00E135C6" w:rsidRPr="00280833">
        <w:rPr>
          <w:rFonts w:ascii="Times New Roman" w:hAnsi="Times New Roman"/>
          <w:sz w:val="20"/>
          <w:szCs w:val="20"/>
        </w:rPr>
        <w:t xml:space="preserve"> году составит 0,29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1.2) процент протяженности автомобильных дорог общего пользования местного значения, соответствующих нормативным требованиям (увеличение к концу 202</w:t>
      </w:r>
      <w:r w:rsidR="0003201F">
        <w:rPr>
          <w:rFonts w:ascii="Times New Roman" w:hAnsi="Times New Roman"/>
          <w:sz w:val="20"/>
          <w:szCs w:val="20"/>
        </w:rPr>
        <w:t>7</w:t>
      </w:r>
      <w:r w:rsidRPr="00280833">
        <w:rPr>
          <w:rFonts w:ascii="Times New Roman" w:hAnsi="Times New Roman"/>
          <w:sz w:val="20"/>
          <w:szCs w:val="20"/>
        </w:rPr>
        <w:t xml:space="preserve"> года </w:t>
      </w:r>
      <w:r w:rsidR="00E135C6" w:rsidRPr="00280833">
        <w:rPr>
          <w:rFonts w:ascii="Times New Roman" w:hAnsi="Times New Roman"/>
          <w:sz w:val="20"/>
          <w:szCs w:val="20"/>
        </w:rPr>
        <w:t>до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%);</w:t>
      </w: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13) Перечисление межбюджетных трансфертов в полном объеме и своевременно, </w:t>
      </w:r>
      <w:proofErr w:type="gramStart"/>
      <w:r w:rsidRPr="00280833">
        <w:rPr>
          <w:rFonts w:ascii="Times New Roman" w:hAnsi="Times New Roman"/>
          <w:sz w:val="20"/>
          <w:szCs w:val="20"/>
        </w:rPr>
        <w:t>согласно соглашения</w:t>
      </w:r>
      <w:proofErr w:type="gramEnd"/>
      <w:r w:rsidRPr="00280833">
        <w:rPr>
          <w:rFonts w:ascii="Times New Roman" w:hAnsi="Times New Roman"/>
          <w:sz w:val="20"/>
          <w:szCs w:val="20"/>
        </w:rPr>
        <w:t>, своевременное перечисление в рублях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программы, являются: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1.1)  доля общей площади благоустроенной территории в пределах Казачинского сельсовета в 202</w:t>
      </w:r>
      <w:r w:rsidR="0003201F">
        <w:rPr>
          <w:rFonts w:ascii="Times New Roman" w:hAnsi="Times New Roman"/>
          <w:sz w:val="20"/>
          <w:szCs w:val="20"/>
        </w:rPr>
        <w:t>7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2,14%;</w:t>
      </w:r>
    </w:p>
    <w:p w:rsidR="009941BB" w:rsidRPr="00280833" w:rsidRDefault="009941BB" w:rsidP="002808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2) доля общей протяженности автомобильных дорог общего пользования местного значения, соответствующих нормативным требованиям, в 202</w:t>
      </w:r>
      <w:r w:rsidR="0003201F">
        <w:rPr>
          <w:rFonts w:ascii="Times New Roman" w:hAnsi="Times New Roman"/>
          <w:sz w:val="20"/>
          <w:szCs w:val="20"/>
        </w:rPr>
        <w:t>7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%;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>В рамках муниципальной программы в период с 20</w:t>
      </w:r>
      <w:r w:rsidR="00E135C6">
        <w:rPr>
          <w:rFonts w:ascii="Times New Roman" w:hAnsi="Times New Roman"/>
          <w:sz w:val="20"/>
          <w:szCs w:val="20"/>
        </w:rPr>
        <w:t>2</w:t>
      </w:r>
      <w:r w:rsidR="0003201F">
        <w:rPr>
          <w:rFonts w:ascii="Times New Roman" w:hAnsi="Times New Roman"/>
          <w:sz w:val="20"/>
          <w:szCs w:val="20"/>
        </w:rPr>
        <w:t>4</w:t>
      </w:r>
      <w:r w:rsidRPr="009941BB">
        <w:rPr>
          <w:rFonts w:ascii="Times New Roman" w:hAnsi="Times New Roman"/>
          <w:sz w:val="20"/>
          <w:szCs w:val="20"/>
        </w:rPr>
        <w:t xml:space="preserve"> по 202</w:t>
      </w:r>
      <w:r w:rsidR="0003201F">
        <w:rPr>
          <w:rFonts w:ascii="Times New Roman" w:hAnsi="Times New Roman"/>
          <w:sz w:val="20"/>
          <w:szCs w:val="20"/>
        </w:rPr>
        <w:t>7</w:t>
      </w:r>
      <w:r w:rsidRPr="009941BB">
        <w:rPr>
          <w:rFonts w:ascii="Times New Roman" w:hAnsi="Times New Roman"/>
          <w:sz w:val="20"/>
          <w:szCs w:val="20"/>
        </w:rPr>
        <w:t xml:space="preserve"> годы будут реализованы 5 подпрограмм: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1.«Благоустройство территории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2. «Содержание автомобильных дорог общего пользования  Казачинского сельсовета"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3.«Обеспечение безопасности жителей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4. « Прочие мероприятия Казачинского сельсовета»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5. «Обеспечение реализации муниципальной программы и прочие мероприятия»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 xml:space="preserve">Для каждой подпрограммы сформулированы цели, задачи, целевые индикаторы, определены их 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>значения и механизмы реализации</w:t>
      </w:r>
      <w:r w:rsidRPr="009941BB">
        <w:rPr>
          <w:rFonts w:ascii="Times New Roman" w:hAnsi="Times New Roman"/>
          <w:sz w:val="20"/>
          <w:szCs w:val="20"/>
        </w:rPr>
        <w:t xml:space="preserve"> (приложения №1, №2</w:t>
      </w:r>
      <w:r w:rsidR="00940F7C">
        <w:rPr>
          <w:rFonts w:ascii="Times New Roman" w:hAnsi="Times New Roman"/>
          <w:sz w:val="20"/>
          <w:szCs w:val="20"/>
        </w:rPr>
        <w:t xml:space="preserve"> </w:t>
      </w:r>
      <w:r w:rsidRPr="009941BB">
        <w:rPr>
          <w:rFonts w:ascii="Times New Roman" w:hAnsi="Times New Roman"/>
          <w:sz w:val="20"/>
          <w:szCs w:val="20"/>
        </w:rPr>
        <w:t>к муниципальной  программе).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numPr>
          <w:ilvl w:val="0"/>
          <w:numId w:val="1"/>
        </w:num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Информация о распределении планируемых расходов</w:t>
      </w:r>
    </w:p>
    <w:p w:rsidR="009941BB" w:rsidRPr="009941BB" w:rsidRDefault="009941BB" w:rsidP="009941BB">
      <w:pPr>
        <w:ind w:left="720"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по отдельным мероприятиям программы, подпрограммам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9941BB" w:rsidRPr="009941BB" w:rsidRDefault="009941BB" w:rsidP="009941BB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9941BB" w:rsidRPr="009941BB" w:rsidRDefault="009941BB" w:rsidP="009941B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941BB" w:rsidRPr="009941BB" w:rsidRDefault="009941BB" w:rsidP="009941BB">
      <w:pPr>
        <w:tabs>
          <w:tab w:val="left" w:pos="0"/>
        </w:tabs>
        <w:autoSpaceDE w:val="0"/>
        <w:ind w:firstLine="540"/>
        <w:jc w:val="both"/>
        <w:rPr>
          <w:rFonts w:ascii="Times New Roman" w:eastAsia="Calibri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Не будет использоваться отбор поселений сельсовета при реализации программы. </w:t>
      </w:r>
    </w:p>
    <w:p w:rsidR="009941BB" w:rsidRPr="009941BB" w:rsidRDefault="009941BB" w:rsidP="009941BB">
      <w:pPr>
        <w:numPr>
          <w:ilvl w:val="0"/>
          <w:numId w:val="2"/>
        </w:numPr>
        <w:ind w:firstLine="540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 xml:space="preserve">11. </w:t>
      </w:r>
      <w:proofErr w:type="gramStart"/>
      <w:r w:rsidRPr="009941BB">
        <w:rPr>
          <w:rFonts w:ascii="Times New Roman" w:eastAsia="Calibri" w:hAnsi="Times New Roman"/>
          <w:b/>
          <w:sz w:val="20"/>
          <w:szCs w:val="20"/>
        </w:rPr>
        <w:t>Прогноз сводных показателей муниципальных заданий,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12. Целевые показатели (индикаторы)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Default="009941BB">
      <w:pPr>
        <w:sectPr w:rsidR="009941BB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AB3560" w:rsidRDefault="00653108" w:rsidP="00653108">
      <w:pPr>
        <w:pStyle w:val="ConsPlusNormal"/>
        <w:widowControl/>
        <w:ind w:left="846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b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t>к Паспорту муниципальной программы Казачинского сельсовета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b/>
          <w:sz w:val="18"/>
          <w:szCs w:val="18"/>
        </w:rPr>
        <w:t>«Создание безопасных и  комфортных условий  для проживания на территории Казачинского сельсовета»</w:t>
      </w:r>
    </w:p>
    <w:p w:rsidR="00653108" w:rsidRPr="008D1265" w:rsidRDefault="00653108" w:rsidP="006531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</w:t>
      </w:r>
      <w:r>
        <w:rPr>
          <w:rFonts w:ascii="Times New Roman" w:hAnsi="Times New Roman"/>
          <w:b/>
          <w:sz w:val="20"/>
          <w:szCs w:val="20"/>
        </w:rPr>
        <w:t>ой плановых значений по годам  и</w:t>
      </w:r>
      <w:r w:rsidRPr="00C57DC5">
        <w:rPr>
          <w:rFonts w:ascii="Times New Roman" w:hAnsi="Times New Roman"/>
          <w:b/>
          <w:sz w:val="20"/>
          <w:szCs w:val="20"/>
        </w:rPr>
        <w:t xml:space="preserve"> её реализации</w:t>
      </w:r>
    </w:p>
    <w:tbl>
      <w:tblPr>
        <w:tblW w:w="2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"/>
        <w:gridCol w:w="1558"/>
        <w:gridCol w:w="2225"/>
        <w:gridCol w:w="1845"/>
        <w:gridCol w:w="285"/>
        <w:gridCol w:w="1276"/>
        <w:gridCol w:w="991"/>
        <w:gridCol w:w="984"/>
        <w:gridCol w:w="426"/>
        <w:gridCol w:w="7"/>
        <w:gridCol w:w="1418"/>
        <w:gridCol w:w="1276"/>
        <w:gridCol w:w="2474"/>
        <w:gridCol w:w="361"/>
        <w:gridCol w:w="4786"/>
      </w:tblGrid>
      <w:tr w:rsidR="00653108" w:rsidRPr="00C57DC5" w:rsidTr="000D2E8D">
        <w:trPr>
          <w:gridAfter w:val="3"/>
          <w:wAfter w:w="7621" w:type="dxa"/>
          <w:trHeight w:val="556"/>
        </w:trPr>
        <w:tc>
          <w:tcPr>
            <w:tcW w:w="704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№  </w:t>
            </w:r>
            <w:r w:rsidRPr="003C74B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74B5">
              <w:rPr>
                <w:rFonts w:ascii="Times New Roman" w:hAnsi="Times New Roman" w:cs="Times New Roman"/>
              </w:rPr>
              <w:t>/</w:t>
            </w:r>
            <w:proofErr w:type="spell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6" w:type="dxa"/>
            <w:gridSpan w:val="3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Цели,    </w:t>
            </w:r>
            <w:r w:rsidRPr="003C74B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3C74B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3C74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Единица</w:t>
            </w:r>
            <w:r w:rsidRPr="003C74B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1" w:type="dxa"/>
            <w:gridSpan w:val="2"/>
          </w:tcPr>
          <w:p w:rsidR="00653108" w:rsidRPr="00C57DC5" w:rsidRDefault="0051012C" w:rsidP="0003201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="00653108" w:rsidRPr="003C74B5">
              <w:rPr>
                <w:rFonts w:ascii="Times New Roman" w:hAnsi="Times New Roman" w:cs="Times New Roman"/>
              </w:rPr>
              <w:t>20</w:t>
            </w:r>
            <w:r w:rsidR="00C7381B">
              <w:rPr>
                <w:rFonts w:ascii="Times New Roman" w:hAnsi="Times New Roman" w:cs="Times New Roman"/>
              </w:rPr>
              <w:t>2</w:t>
            </w:r>
            <w:r w:rsidR="0003201F">
              <w:rPr>
                <w:rFonts w:ascii="Times New Roman" w:hAnsi="Times New Roman" w:cs="Times New Roman"/>
              </w:rPr>
              <w:t>3</w:t>
            </w:r>
            <w:r w:rsidR="00653108" w:rsidRPr="003C7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1" w:type="dxa"/>
          </w:tcPr>
          <w:p w:rsidR="00653108" w:rsidRPr="003C74B5" w:rsidRDefault="0051012C" w:rsidP="00032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                       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4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653108" w:rsidRPr="00C57DC5" w:rsidRDefault="0051012C" w:rsidP="0003201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Очередной финансовый год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092DBC">
              <w:rPr>
                <w:rFonts w:ascii="Times New Roman" w:hAnsi="Times New Roman"/>
                <w:sz w:val="20"/>
                <w:szCs w:val="20"/>
              </w:rPr>
              <w:t>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53108" w:rsidRPr="003C74B5" w:rsidRDefault="0051012C" w:rsidP="00032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планового периода              2</w:t>
            </w:r>
            <w:r w:rsidR="00092DBC">
              <w:rPr>
                <w:rFonts w:ascii="Times New Roman" w:hAnsi="Times New Roman"/>
                <w:sz w:val="20"/>
                <w:szCs w:val="20"/>
              </w:rPr>
              <w:t>02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3108" w:rsidRDefault="0051012C" w:rsidP="00032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                               </w:t>
            </w:r>
            <w:r w:rsidR="00653108">
              <w:rPr>
                <w:rFonts w:ascii="Times New Roman" w:hAnsi="Times New Roman"/>
                <w:sz w:val="20"/>
                <w:szCs w:val="20"/>
              </w:rPr>
              <w:t>202</w:t>
            </w:r>
            <w:r w:rsidR="0003201F">
              <w:rPr>
                <w:rFonts w:ascii="Times New Roman" w:hAnsi="Times New Roman"/>
                <w:sz w:val="20"/>
                <w:szCs w:val="20"/>
              </w:rPr>
              <w:t>7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57145" w:rsidRPr="00C57DC5" w:rsidTr="000D2E8D">
        <w:trPr>
          <w:gridAfter w:val="3"/>
          <w:wAfter w:w="7621" w:type="dxa"/>
          <w:trHeight w:val="556"/>
        </w:trPr>
        <w:tc>
          <w:tcPr>
            <w:tcW w:w="13008" w:type="dxa"/>
            <w:gridSpan w:val="13"/>
            <w:tcBorders>
              <w:right w:val="single" w:sz="4" w:space="0" w:color="auto"/>
            </w:tcBorders>
          </w:tcPr>
          <w:p w:rsidR="00B57145" w:rsidRDefault="00B57145" w:rsidP="00B57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Приведение в качественное состояние элементов благоустройства,- Содержание, текущий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детских игровых и спортивных площадок, газонов, зелёных насаждений, тротуаров </w:t>
            </w:r>
            <w:proofErr w:type="spellStart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пешеходныхдорожек</w:t>
            </w:r>
            <w:proofErr w:type="spellEnd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т.д.)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рриториях, ликвидация 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мусора;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33A88" w:rsidRPr="00C57DC5" w:rsidTr="000D2E8D">
        <w:trPr>
          <w:gridAfter w:val="11"/>
          <w:wAfter w:w="14284" w:type="dxa"/>
          <w:trHeight w:val="364"/>
        </w:trPr>
        <w:tc>
          <w:tcPr>
            <w:tcW w:w="717" w:type="dxa"/>
            <w:gridSpan w:val="2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653108" w:rsidRPr="003C74B5" w:rsidRDefault="00653108" w:rsidP="00B57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</w:tr>
      <w:tr w:rsidR="00AC0106" w:rsidRPr="00C57DC5" w:rsidTr="000D2E8D">
        <w:trPr>
          <w:gridAfter w:val="2"/>
          <w:wAfter w:w="5147" w:type="dxa"/>
          <w:trHeight w:val="600"/>
        </w:trPr>
        <w:tc>
          <w:tcPr>
            <w:tcW w:w="704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2474" w:type="dxa"/>
            <w:vMerge w:val="restart"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Pr="003C74B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2"/>
          <w:wAfter w:w="5147" w:type="dxa"/>
          <w:trHeight w:val="330"/>
        </w:trPr>
        <w:tc>
          <w:tcPr>
            <w:tcW w:w="704" w:type="dxa"/>
            <w:tcBorders>
              <w:top w:val="single" w:sz="4" w:space="0" w:color="auto"/>
            </w:tcBorders>
          </w:tcPr>
          <w:p w:rsidR="00AC0106" w:rsidRPr="003C74B5" w:rsidRDefault="00AC0106" w:rsidP="00CA43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AC0106" w:rsidRPr="00583688" w:rsidRDefault="00CE5947" w:rsidP="00CE5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Количествобезработных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106"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оформленных по трудовым договорам </w:t>
            </w:r>
          </w:p>
        </w:tc>
        <w:tc>
          <w:tcPr>
            <w:tcW w:w="1845" w:type="dxa"/>
            <w:shd w:val="clear" w:color="auto" w:fill="auto"/>
          </w:tcPr>
          <w:p w:rsidR="00AC0106" w:rsidRPr="003C74B5" w:rsidRDefault="00CE5947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845" w:type="dxa"/>
            <w:shd w:val="clear" w:color="auto" w:fill="auto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8060C4" w:rsidRDefault="00E7310C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991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7" w:type="dxa"/>
            <w:gridSpan w:val="3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845" w:type="dxa"/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>кв.м./ отремонтир</w:t>
            </w:r>
            <w:r w:rsidR="00755D2D">
              <w:rPr>
                <w:sz w:val="18"/>
                <w:szCs w:val="18"/>
              </w:rPr>
              <w:t>овано: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03201F" w:rsidRDefault="0003201F" w:rsidP="007A7ABB">
            <w:pPr>
              <w:pStyle w:val="a5"/>
              <w:rPr>
                <w:sz w:val="18"/>
                <w:szCs w:val="18"/>
              </w:rPr>
            </w:pPr>
          </w:p>
          <w:p w:rsidR="0003201F" w:rsidRPr="00583688" w:rsidRDefault="0003201F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г- 0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AC0106" w:rsidRPr="00583688" w:rsidRDefault="00AC0106" w:rsidP="009941B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C0106" w:rsidRPr="00583688" w:rsidRDefault="00DF26B0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0,26</w:t>
            </w:r>
          </w:p>
        </w:tc>
        <w:tc>
          <w:tcPr>
            <w:tcW w:w="991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gridSpan w:val="3"/>
          </w:tcPr>
          <w:p w:rsidR="00AC0106" w:rsidRPr="00583688" w:rsidRDefault="0003201F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C0106" w:rsidRPr="00583688" w:rsidRDefault="00EB41EB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96" w:type="dxa"/>
            <w:gridSpan w:val="3"/>
          </w:tcPr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C7381B"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E7310C">
              <w:rPr>
                <w:sz w:val="18"/>
                <w:szCs w:val="18"/>
              </w:rPr>
              <w:t>0,89</w:t>
            </w:r>
          </w:p>
        </w:tc>
        <w:tc>
          <w:tcPr>
            <w:tcW w:w="1418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76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77AC3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E7310C">
              <w:t>1,5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2"/>
          <w:wAfter w:w="5147" w:type="dxa"/>
          <w:trHeight w:val="240"/>
        </w:trPr>
        <w:tc>
          <w:tcPr>
            <w:tcW w:w="704" w:type="dxa"/>
          </w:tcPr>
          <w:p w:rsidR="00AC0106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FE5B84" w:rsidRDefault="00FE5B84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B8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F3AAB" w:rsidRPr="00C57DC5" w:rsidTr="000D2E8D">
        <w:trPr>
          <w:gridAfter w:val="3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F3AAB" w:rsidRPr="00BE009C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F3AAB" w:rsidRPr="00E7310C" w:rsidRDefault="00FE5B84" w:rsidP="009941BB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E7310C">
              <w:t>28</w:t>
            </w:r>
          </w:p>
        </w:tc>
        <w:tc>
          <w:tcPr>
            <w:tcW w:w="1418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F3AAB" w:rsidRPr="00C57DC5" w:rsidTr="000D2E8D">
        <w:trPr>
          <w:gridAfter w:val="3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3AAB" w:rsidRPr="008D1265" w:rsidTr="000D2E8D">
        <w:trPr>
          <w:gridAfter w:val="3"/>
          <w:wAfter w:w="7621" w:type="dxa"/>
          <w:trHeight w:val="220"/>
        </w:trPr>
        <w:tc>
          <w:tcPr>
            <w:tcW w:w="704" w:type="dxa"/>
          </w:tcPr>
          <w:p w:rsidR="00AF3AAB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AAB" w:rsidRPr="008D1265" w:rsidTr="000D2E8D">
        <w:trPr>
          <w:gridAfter w:val="3"/>
          <w:wAfter w:w="7621" w:type="dxa"/>
          <w:trHeight w:val="1388"/>
        </w:trPr>
        <w:tc>
          <w:tcPr>
            <w:tcW w:w="704" w:type="dxa"/>
            <w:tcBorders>
              <w:top w:val="nil"/>
            </w:tcBorders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0106" w:rsidRPr="008D1265" w:rsidTr="000D2E8D">
        <w:trPr>
          <w:gridAfter w:val="3"/>
          <w:wAfter w:w="7621" w:type="dxa"/>
          <w:trHeight w:val="515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04" w:type="dxa"/>
            <w:gridSpan w:val="12"/>
            <w:tcBorders>
              <w:right w:val="nil"/>
            </w:tcBorders>
          </w:tcPr>
          <w:p w:rsidR="00AC0106" w:rsidRPr="003C74B5" w:rsidRDefault="00AC0106" w:rsidP="004A0A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</w:rPr>
              <w:t>Подпрограмма 1.</w:t>
            </w:r>
          </w:p>
          <w:p w:rsidR="00AC0106" w:rsidRPr="006448B0" w:rsidRDefault="00AC0106" w:rsidP="00EE0C6A">
            <w:pPr>
              <w:suppressAutoHyphens w:val="0"/>
              <w:spacing w:after="0" w:line="240" w:lineRule="auto"/>
              <w:rPr>
                <w:b/>
              </w:rPr>
            </w:pPr>
            <w:r w:rsidRPr="006448B0">
              <w:rPr>
                <w:rFonts w:ascii="Times New Roman" w:hAnsi="Times New Roman"/>
                <w:b/>
              </w:rPr>
              <w:t>Благоустройство территории Казачинского сельсовета</w:t>
            </w:r>
          </w:p>
        </w:tc>
      </w:tr>
      <w:tr w:rsidR="006F3DBE" w:rsidRPr="008D1265" w:rsidTr="006F3DBE">
        <w:trPr>
          <w:gridAfter w:val="4"/>
          <w:wAfter w:w="8897" w:type="dxa"/>
          <w:trHeight w:val="240"/>
        </w:trPr>
        <w:tc>
          <w:tcPr>
            <w:tcW w:w="704" w:type="dxa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  <w:color w:val="000000"/>
              </w:rPr>
              <w:t>Задачи программы 1.</w:t>
            </w:r>
          </w:p>
        </w:tc>
        <w:tc>
          <w:tcPr>
            <w:tcW w:w="7232" w:type="dxa"/>
            <w:gridSpan w:val="8"/>
            <w:tcBorders>
              <w:top w:val="nil"/>
              <w:right w:val="nil"/>
            </w:tcBorders>
          </w:tcPr>
          <w:p w:rsidR="006F3DBE" w:rsidRPr="003C74B5" w:rsidRDefault="006F3DBE" w:rsidP="00EE0C6A">
            <w:pPr>
              <w:spacing w:after="0" w:line="240" w:lineRule="auto"/>
              <w:ind w:right="-1349"/>
              <w:rPr>
                <w:sz w:val="24"/>
                <w:szCs w:val="24"/>
              </w:rPr>
            </w:pPr>
          </w:p>
        </w:tc>
      </w:tr>
      <w:tr w:rsidR="006F3DBE" w:rsidRPr="008D1265" w:rsidTr="006F3DBE">
        <w:trPr>
          <w:gridAfter w:val="3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</w:tcPr>
          <w:p w:rsidR="006F3DBE" w:rsidRPr="003C74B5" w:rsidRDefault="00EB41EB" w:rsidP="00EE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right w:val="nil"/>
            </w:tcBorders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</w:tr>
      <w:tr w:rsidR="006F3DBE" w:rsidRPr="008D1265" w:rsidTr="006F3DBE">
        <w:trPr>
          <w:gridAfter w:val="3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FE7C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3C7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</w:tr>
      <w:tr w:rsidR="006F3DBE" w:rsidRPr="008D1265" w:rsidTr="006F3DBE">
        <w:trPr>
          <w:gridAfter w:val="3"/>
          <w:wAfter w:w="7621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6F3DBE" w:rsidRPr="00C7381B" w:rsidRDefault="006F3DBE" w:rsidP="001A4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  лиц оформленных по трудовым договорам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6F3DBE" w:rsidRPr="008D1265" w:rsidTr="006F3DBE">
        <w:trPr>
          <w:gridAfter w:val="3"/>
          <w:wAfter w:w="7621" w:type="dxa"/>
          <w:trHeight w:val="14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4A444C" w:rsidRDefault="006F3DBE" w:rsidP="004A44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6F3DBE" w:rsidRPr="004A444C" w:rsidRDefault="006F3DBE" w:rsidP="002B2F6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FF4DD3">
        <w:trPr>
          <w:gridAfter w:val="3"/>
          <w:wAfter w:w="7621" w:type="dxa"/>
          <w:trHeight w:val="12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Default="006F3DBE" w:rsidP="006F3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A444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3DBE" w:rsidRPr="004A444C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="00F051CD">
              <w:rPr>
                <w:sz w:val="18"/>
                <w:szCs w:val="18"/>
              </w:rPr>
              <w:t xml:space="preserve"> м2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г- 1930 </w:t>
            </w:r>
            <w:r w:rsidR="00F051CD">
              <w:rPr>
                <w:sz w:val="18"/>
                <w:szCs w:val="18"/>
              </w:rPr>
              <w:t>м</w:t>
            </w:r>
            <w:proofErr w:type="gramStart"/>
            <w:r w:rsidR="00F051CD">
              <w:rPr>
                <w:sz w:val="18"/>
                <w:szCs w:val="18"/>
              </w:rPr>
              <w:t>2</w:t>
            </w:r>
            <w:proofErr w:type="gram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2025г-  0 </w:t>
            </w:r>
            <w:r w:rsidR="00F051CD">
              <w:rPr>
                <w:sz w:val="18"/>
                <w:szCs w:val="18"/>
              </w:rPr>
              <w:t>м</w:t>
            </w:r>
            <w:proofErr w:type="gramStart"/>
            <w:r w:rsidR="00F051CD">
              <w:rPr>
                <w:sz w:val="18"/>
                <w:szCs w:val="18"/>
              </w:rPr>
              <w:t>2</w:t>
            </w:r>
            <w:proofErr w:type="gramEnd"/>
          </w:p>
          <w:p w:rsidR="00F6660E" w:rsidRDefault="007A7ABB" w:rsidP="00F6660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г  -0 </w:t>
            </w:r>
            <w:r w:rsidR="00F051CD">
              <w:rPr>
                <w:sz w:val="18"/>
                <w:szCs w:val="18"/>
              </w:rPr>
              <w:t>м</w:t>
            </w:r>
            <w:proofErr w:type="gramStart"/>
            <w:r w:rsidR="00F051CD">
              <w:rPr>
                <w:sz w:val="18"/>
                <w:szCs w:val="18"/>
              </w:rPr>
              <w:t>2</w:t>
            </w:r>
            <w:proofErr w:type="gramEnd"/>
          </w:p>
          <w:p w:rsidR="00F051CD" w:rsidRPr="00583688" w:rsidRDefault="00F051CD" w:rsidP="00F6660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</w:t>
            </w:r>
            <w:proofErr w:type="gramStart"/>
            <w:r>
              <w:rPr>
                <w:sz w:val="18"/>
                <w:szCs w:val="18"/>
              </w:rPr>
              <w:t>г-</w:t>
            </w:r>
            <w:proofErr w:type="gramEnd"/>
            <w:r>
              <w:rPr>
                <w:sz w:val="18"/>
                <w:szCs w:val="18"/>
              </w:rPr>
              <w:t xml:space="preserve"> О м2</w:t>
            </w:r>
          </w:p>
          <w:p w:rsidR="006F3DBE" w:rsidRPr="006F3DBE" w:rsidRDefault="006F3DBE" w:rsidP="006F3D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CE10F2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EB41EB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FF4DD3">
        <w:trPr>
          <w:gridAfter w:val="3"/>
          <w:wAfter w:w="7621" w:type="dxa"/>
          <w:trHeight w:val="131"/>
        </w:trPr>
        <w:tc>
          <w:tcPr>
            <w:tcW w:w="13008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</w:p>
        </w:tc>
      </w:tr>
      <w:tr w:rsidR="00AC0106" w:rsidRPr="008D1265" w:rsidTr="00FF4DD3">
        <w:trPr>
          <w:gridAfter w:val="1"/>
          <w:wAfter w:w="4786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39" w:type="dxa"/>
            <w:gridSpan w:val="14"/>
            <w:tcBorders>
              <w:bottom w:val="single" w:sz="4" w:space="0" w:color="auto"/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Подпрограмма 2</w:t>
            </w:r>
            <w:r w:rsidRPr="003C74B5">
              <w:rPr>
                <w:rFonts w:ascii="Times New Roman" w:hAnsi="Times New Roman"/>
              </w:rPr>
              <w:t xml:space="preserve"> Содержание автомобильных дорог общего пользования Казачинского сельсовета.</w:t>
            </w:r>
          </w:p>
        </w:tc>
      </w:tr>
      <w:tr w:rsidR="00AC0106" w:rsidRPr="008D1265" w:rsidTr="00FF4DD3">
        <w:trPr>
          <w:gridAfter w:val="1"/>
          <w:wAfter w:w="4786" w:type="dxa"/>
          <w:trHeight w:val="195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39" w:type="dxa"/>
            <w:gridSpan w:val="14"/>
            <w:tcBorders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Задачи подпрограммы 2.</w:t>
            </w:r>
          </w:p>
        </w:tc>
      </w:tr>
      <w:tr w:rsidR="00AC0106" w:rsidRPr="00370AFC" w:rsidTr="00FF4DD3">
        <w:trPr>
          <w:gridAfter w:val="3"/>
          <w:wAfter w:w="7621" w:type="dxa"/>
          <w:trHeight w:val="685"/>
        </w:trPr>
        <w:tc>
          <w:tcPr>
            <w:tcW w:w="704" w:type="dxa"/>
            <w:tcBorders>
              <w:top w:val="nil"/>
            </w:tcBorders>
          </w:tcPr>
          <w:p w:rsidR="00AC0106" w:rsidRPr="00FF4DD3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Pr="00FF4DD3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Целевой индикатор 2.1.</w:t>
            </w:r>
          </w:p>
          <w:p w:rsidR="00AC0106" w:rsidRPr="00FF4DD3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нормативным</w:t>
            </w:r>
            <w:proofErr w:type="gramEnd"/>
          </w:p>
          <w:p w:rsidR="00AC0106" w:rsidRPr="00FF4DD3" w:rsidRDefault="00AC0106" w:rsidP="00A82D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C0106" w:rsidRPr="00FF4DD3" w:rsidRDefault="00AC0106" w:rsidP="00A82D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FF4DD3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FF4DD3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FF4DD3" w:rsidRDefault="00AC0106" w:rsidP="00EB41E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FF4DD3">
              <w:rPr>
                <w:sz w:val="18"/>
                <w:szCs w:val="18"/>
              </w:rPr>
              <w:t>0,8</w:t>
            </w:r>
            <w:r w:rsidR="00EB41EB" w:rsidRPr="00FF4DD3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FF4DD3" w:rsidRDefault="00EB41EB" w:rsidP="00EB41E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Pr="00FF4DD3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е менее 0,90</w:t>
            </w:r>
          </w:p>
        </w:tc>
      </w:tr>
      <w:tr w:rsidR="00CD64E9" w:rsidRPr="00370AFC" w:rsidTr="000D2E8D">
        <w:trPr>
          <w:gridAfter w:val="3"/>
          <w:wAfter w:w="7621" w:type="dxa"/>
          <w:trHeight w:val="615"/>
        </w:trPr>
        <w:tc>
          <w:tcPr>
            <w:tcW w:w="704" w:type="dxa"/>
            <w:tcBorders>
              <w:top w:val="nil"/>
            </w:tcBorders>
          </w:tcPr>
          <w:p w:rsidR="00CD64E9" w:rsidRPr="00FF4DD3" w:rsidRDefault="00CD64E9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CD64E9" w:rsidRPr="00FF4DD3" w:rsidRDefault="00CD64E9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Целевой индикатор 2.2</w:t>
            </w:r>
            <w:r w:rsidRPr="00FF4DD3">
              <w:rPr>
                <w:rFonts w:ascii="Times New Roman" w:hAnsi="Times New Roman" w:cs="Times New Roman"/>
                <w:sz w:val="18"/>
                <w:szCs w:val="18"/>
              </w:rPr>
              <w:br/>
              <w:t>Обустройство пешеходных переходов, отвечающих национальным стандартам</w:t>
            </w:r>
          </w:p>
        </w:tc>
        <w:tc>
          <w:tcPr>
            <w:tcW w:w="1845" w:type="dxa"/>
            <w:tcBorders>
              <w:top w:val="nil"/>
            </w:tcBorders>
          </w:tcPr>
          <w:p w:rsidR="00CD64E9" w:rsidRPr="00FF4DD3" w:rsidRDefault="00CD64E9" w:rsidP="00A82D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D64E9" w:rsidRPr="00FF4DD3" w:rsidRDefault="00CD64E9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CD64E9" w:rsidRPr="00FF4DD3" w:rsidRDefault="00CD64E9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CD64E9" w:rsidRPr="00FF4DD3" w:rsidRDefault="00CD64E9" w:rsidP="00EB41E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FF4DD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CD64E9" w:rsidRPr="00FF4DD3" w:rsidRDefault="00CD64E9" w:rsidP="00EB41E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CD64E9" w:rsidRPr="003C74B5" w:rsidRDefault="00CD64E9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0106" w:rsidRPr="008D1265" w:rsidTr="000D2E8D">
        <w:trPr>
          <w:gridAfter w:val="3"/>
          <w:wAfter w:w="7621" w:type="dxa"/>
          <w:trHeight w:val="237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304" w:type="dxa"/>
            <w:gridSpan w:val="12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3 Обеспечение безопасности жителей Казачинского сельсовета</w:t>
            </w:r>
          </w:p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 w:rsidRPr="003C74B5">
              <w:rPr>
                <w:rFonts w:ascii="Times New Roman" w:hAnsi="Times New Roman"/>
                <w:b/>
              </w:rPr>
              <w:t>Задачи подпрограммы 3.</w:t>
            </w:r>
          </w:p>
        </w:tc>
      </w:tr>
      <w:tr w:rsidR="00AC0106" w:rsidRPr="008D1265" w:rsidTr="000D2E8D">
        <w:trPr>
          <w:gridAfter w:val="3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FF4DD3" w:rsidRDefault="00FF4DD3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FF4DD3" w:rsidRDefault="00FF4DD3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7841">
              <w:rPr>
                <w:rFonts w:ascii="Times New Roman" w:hAnsi="Times New Roman" w:cs="Times New Roman"/>
                <w:shd w:val="clear" w:color="auto" w:fill="FFFFFF" w:themeFill="background1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0106" w:rsidRPr="008D1265" w:rsidTr="000D2E8D">
        <w:trPr>
          <w:gridAfter w:val="3"/>
          <w:wAfter w:w="7621" w:type="dxa"/>
          <w:trHeight w:val="531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0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9731AB" w:rsidRDefault="00AC0106" w:rsidP="00EE0C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731AB">
              <w:rPr>
                <w:rFonts w:ascii="Times New Roman" w:hAnsi="Times New Roman"/>
                <w:b/>
              </w:rPr>
              <w:t>Подпрограмма 4</w:t>
            </w:r>
            <w:proofErr w:type="gramStart"/>
            <w:r w:rsidRPr="009731AB">
              <w:rPr>
                <w:rFonts w:ascii="Times New Roman" w:hAnsi="Times New Roman"/>
                <w:b/>
              </w:rPr>
              <w:t xml:space="preserve">   П</w:t>
            </w:r>
            <w:proofErr w:type="gramEnd"/>
            <w:r w:rsidRPr="009731AB">
              <w:rPr>
                <w:rFonts w:ascii="Times New Roman" w:hAnsi="Times New Roman"/>
                <w:b/>
              </w:rPr>
              <w:t>рочие мероприятия Казачинского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6" w:rsidRPr="008D1265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3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</w:tcPr>
          <w:p w:rsidR="00AC0106" w:rsidRPr="003E056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E056C">
              <w:rPr>
                <w:rFonts w:ascii="Times New Roman" w:hAnsi="Times New Roman" w:cs="Times New Roman"/>
                <w:b/>
              </w:rPr>
              <w:t>Задачи подпрограммы 4.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106" w:rsidRPr="008D1265" w:rsidTr="000D2E8D">
        <w:trPr>
          <w:gridAfter w:val="3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96" w:type="dxa"/>
            <w:gridSpan w:val="3"/>
          </w:tcPr>
          <w:p w:rsidR="00AC0106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AC0106" w:rsidRPr="008D1265" w:rsidTr="000D2E8D">
        <w:trPr>
          <w:gridAfter w:val="3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96" w:type="dxa"/>
            <w:gridSpan w:val="3"/>
          </w:tcPr>
          <w:p w:rsidR="00AC0106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C0106" w:rsidRPr="003C74B5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C0106" w:rsidRPr="00BE009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41E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C0106" w:rsidRPr="008D1265" w:rsidTr="000D2E8D">
        <w:trPr>
          <w:gridAfter w:val="3"/>
          <w:wAfter w:w="7621" w:type="dxa"/>
          <w:trHeight w:val="775"/>
        </w:trPr>
        <w:tc>
          <w:tcPr>
            <w:tcW w:w="704" w:type="dxa"/>
            <w:vMerge w:val="restart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0106" w:rsidRPr="008D1265" w:rsidTr="000D2E8D">
        <w:trPr>
          <w:gridAfter w:val="3"/>
          <w:wAfter w:w="7621" w:type="dxa"/>
          <w:trHeight w:val="65"/>
        </w:trPr>
        <w:tc>
          <w:tcPr>
            <w:tcW w:w="704" w:type="dxa"/>
            <w:vMerge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0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AC0106" w:rsidRPr="003C74B5" w:rsidRDefault="00AC0106" w:rsidP="00EE0C6A">
            <w:pPr>
              <w:jc w:val="center"/>
              <w:rPr>
                <w:sz w:val="24"/>
                <w:szCs w:val="24"/>
              </w:rPr>
            </w:pPr>
          </w:p>
        </w:tc>
      </w:tr>
      <w:tr w:rsidR="00AC0106" w:rsidRPr="00655D0E" w:rsidTr="000D2E8D">
        <w:trPr>
          <w:trHeight w:val="4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0106" w:rsidRPr="00331EFA" w:rsidRDefault="00AC0106" w:rsidP="00EE0C6A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31EF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0106" w:rsidRPr="00331EFA" w:rsidRDefault="00AC0106" w:rsidP="00655D0E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31EFA">
              <w:rPr>
                <w:rFonts w:ascii="Times New Roman" w:hAnsi="Times New Roman" w:cs="Times New Roman"/>
                <w:b/>
              </w:rPr>
              <w:t>Подпрограмма 5.  Обеспечение реализации муниципальной программы и прочие мероприятия</w:t>
            </w:r>
          </w:p>
        </w:tc>
        <w:tc>
          <w:tcPr>
            <w:tcW w:w="10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70310F" w:rsidRDefault="00AC0106">
            <w:pPr>
              <w:suppressAutoHyphens w:val="0"/>
            </w:pPr>
          </w:p>
        </w:tc>
      </w:tr>
      <w:tr w:rsidR="00AC0106" w:rsidRPr="00E529A0" w:rsidTr="000D2E8D">
        <w:trPr>
          <w:gridAfter w:val="3"/>
          <w:wAfter w:w="7621" w:type="dxa"/>
          <w:trHeight w:val="27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pStyle w:val="ConsPlusNormal"/>
              <w:shd w:val="clear" w:color="auto" w:fill="FFFF0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shd w:val="clear" w:color="auto" w:fill="FFFF00"/>
              <w:rPr>
                <w:rFonts w:ascii="Times New Roman" w:hAnsi="Times New Roman"/>
                <w:b/>
              </w:rPr>
            </w:pPr>
            <w:r w:rsidRPr="00CE7F3E">
              <w:rPr>
                <w:rFonts w:ascii="Times New Roman" w:hAnsi="Times New Roman"/>
                <w:b/>
              </w:rPr>
              <w:t>Задачи подпрограммы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CE7F3E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3"/>
          <w:wAfter w:w="7621" w:type="dxa"/>
          <w:trHeight w:val="480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0106" w:rsidRPr="008D1265" w:rsidTr="000D2E8D">
        <w:trPr>
          <w:gridAfter w:val="3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53108" w:rsidRDefault="00653108" w:rsidP="00653108">
      <w:pPr>
        <w:shd w:val="clear" w:color="auto" w:fill="FFFFFF" w:themeFill="background1"/>
        <w:rPr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Приложение № 2</w:t>
      </w:r>
    </w:p>
    <w:p w:rsidR="00316398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 xml:space="preserve">к Паспорту муниципальной программы Казачинского </w:t>
      </w:r>
    </w:p>
    <w:p w:rsidR="00A05CD3" w:rsidRPr="00A05CD3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сельсовета</w:t>
      </w:r>
    </w:p>
    <w:p w:rsidR="00A05CD3" w:rsidRPr="00A05CD3" w:rsidRDefault="00A05CD3" w:rsidP="00A05CD3">
      <w:pPr>
        <w:autoSpaceDE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50" w:type="dxa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695"/>
        <w:gridCol w:w="1276"/>
        <w:gridCol w:w="1276"/>
        <w:gridCol w:w="992"/>
        <w:gridCol w:w="850"/>
        <w:gridCol w:w="987"/>
        <w:gridCol w:w="6"/>
        <w:gridCol w:w="1275"/>
        <w:gridCol w:w="993"/>
        <w:gridCol w:w="850"/>
        <w:gridCol w:w="709"/>
        <w:gridCol w:w="992"/>
      </w:tblGrid>
      <w:tr w:rsidR="00A05CD3" w:rsidRPr="00A05CD3" w:rsidTr="00CF5B9E">
        <w:trPr>
          <w:cantSplit/>
          <w:trHeight w:val="8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5C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EB41EB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</w:t>
            </w:r>
            <w:r w:rsidR="00CF5B9E">
              <w:rPr>
                <w:rFonts w:ascii="Times New Roman" w:hAnsi="Times New Roman"/>
                <w:sz w:val="20"/>
                <w:szCs w:val="20"/>
              </w:rPr>
              <w:t>ан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совый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A05CD3" w:rsidRPr="00A05CD3" w:rsidTr="00CF5B9E">
        <w:trPr>
          <w:cantSplit/>
          <w:trHeight w:val="2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CE10F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EB41EB" w:rsidP="00C74CF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CE10F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CE10F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CE10F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E10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05CD3" w:rsidRPr="00A05CD3" w:rsidTr="00CF5B9E">
        <w:trPr>
          <w:gridAfter w:val="12"/>
          <w:wAfter w:w="12901" w:type="dxa"/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CD3" w:rsidRPr="00A05CD3" w:rsidRDefault="00A05CD3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B9E" w:rsidRPr="00A05CD3" w:rsidTr="00CF5B9E">
        <w:trPr>
          <w:cantSplit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16398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6398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CF5B9E" w:rsidRPr="00583688" w:rsidRDefault="00CE5947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Количествобезработных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оформленных по трудовым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4A444C" w:rsidRDefault="00CF5B9E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CF5B9E" w:rsidRPr="004A444C" w:rsidRDefault="00CF5B9E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2F4" w:rsidRPr="00A05CD3" w:rsidTr="000A67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4A444C" w:rsidRDefault="003252F4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3252F4" w:rsidRPr="004A444C" w:rsidRDefault="003252F4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количестве дворовых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3C74B5" w:rsidRDefault="003252F4" w:rsidP="00CF5B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EB41EB" w:rsidP="000D2E8D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Default="003252F4" w:rsidP="000D2E8D">
            <w:r w:rsidRPr="00C60E6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CD3" w:rsidRPr="00A05CD3" w:rsidRDefault="00A05CD3" w:rsidP="00A05CD3">
      <w:pPr>
        <w:rPr>
          <w:sz w:val="24"/>
          <w:szCs w:val="24"/>
        </w:rPr>
      </w:pPr>
    </w:p>
    <w:p w:rsidR="00653108" w:rsidRPr="008D1265" w:rsidRDefault="00653108" w:rsidP="00653108">
      <w:pPr>
        <w:pStyle w:val="ConsPlusNormal"/>
        <w:widowControl/>
        <w:ind w:left="7068"/>
        <w:outlineLvl w:val="0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Казачинского 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>сельсовета</w:t>
      </w: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479" w:type="dxa"/>
        <w:tblInd w:w="88" w:type="dxa"/>
        <w:tblLayout w:type="fixed"/>
        <w:tblLook w:val="0000"/>
      </w:tblPr>
      <w:tblGrid>
        <w:gridCol w:w="1888"/>
        <w:gridCol w:w="3874"/>
        <w:gridCol w:w="2049"/>
        <w:gridCol w:w="1423"/>
        <w:gridCol w:w="1130"/>
        <w:gridCol w:w="1274"/>
        <w:gridCol w:w="1282"/>
        <w:gridCol w:w="1559"/>
      </w:tblGrid>
      <w:tr w:rsidR="00653108" w:rsidRPr="00C57DC5" w:rsidTr="002F1F74">
        <w:trPr>
          <w:trHeight w:val="42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E0C6A">
            <w:pPr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CF3508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653108" w:rsidRPr="00C57DC5" w:rsidTr="00224ECD">
        <w:trPr>
          <w:trHeight w:val="7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  <w:r w:rsidR="00960C83" w:rsidRPr="00CF3508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08" w:rsidRPr="00CF3508" w:rsidRDefault="00653108" w:rsidP="00CE1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F3508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A32F31" w:rsidRPr="00A32F31" w:rsidTr="00CE10F2">
        <w:trPr>
          <w:trHeight w:val="315"/>
        </w:trPr>
        <w:tc>
          <w:tcPr>
            <w:tcW w:w="18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сельсовета» 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4D1A33" w:rsidRDefault="004D1A33" w:rsidP="00960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64 214,002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4D1A33" w:rsidRDefault="00AA310A" w:rsidP="00EA5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33 401,435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4D1A33" w:rsidRDefault="00AA310A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31 107,277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4D1A33" w:rsidRDefault="00AA310A" w:rsidP="00BA4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39 582, 886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4D1A33" w:rsidRDefault="004D1A33" w:rsidP="00DC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168 305,600</w:t>
            </w:r>
          </w:p>
        </w:tc>
      </w:tr>
      <w:tr w:rsidR="00653108" w:rsidRPr="00132490" w:rsidTr="00E21790">
        <w:trPr>
          <w:trHeight w:val="318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4D1A3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4D1A3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4D1A3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4D1A3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4D1A33" w:rsidRDefault="00653108" w:rsidP="00EE0C6A">
            <w:pPr>
              <w:jc w:val="center"/>
              <w:rPr>
                <w:b/>
              </w:rPr>
            </w:pPr>
          </w:p>
        </w:tc>
      </w:tr>
      <w:tr w:rsidR="00653108" w:rsidRPr="00132490" w:rsidTr="00CE10F2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4D1A33" w:rsidRDefault="00E21790" w:rsidP="00EE0C6A">
            <w:pPr>
              <w:jc w:val="center"/>
              <w:rPr>
                <w:b/>
              </w:rPr>
            </w:pPr>
            <w:r w:rsidRPr="004D1A33">
              <w:rPr>
                <w:b/>
              </w:rPr>
              <w:t>0</w:t>
            </w:r>
          </w:p>
        </w:tc>
      </w:tr>
      <w:tr w:rsidR="00653108" w:rsidRPr="00132490" w:rsidTr="00CE10F2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4D1A33" w:rsidRDefault="004D1A33" w:rsidP="000F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33 971,036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4D1A33" w:rsidRDefault="00E21790" w:rsidP="002F1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9801,040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4D1A33" w:rsidRDefault="00B606FB" w:rsidP="000F272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4D1A33">
              <w:rPr>
                <w:bCs/>
              </w:rPr>
              <w:t> 772,076</w:t>
            </w:r>
          </w:p>
        </w:tc>
      </w:tr>
      <w:tr w:rsidR="00E21790" w:rsidRPr="00132490" w:rsidTr="00CE10F2">
        <w:trPr>
          <w:trHeight w:val="383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4D1A33" w:rsidRDefault="004D1A33" w:rsidP="00670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30 242,966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1790" w:rsidRPr="004D1A33" w:rsidRDefault="00AA310A" w:rsidP="00E217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Cs/>
                <w:sz w:val="20"/>
                <w:szCs w:val="20"/>
              </w:rPr>
              <w:t>33 401,435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AA3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="00AA310A" w:rsidRPr="004D1A33">
              <w:rPr>
                <w:rFonts w:ascii="Times New Roman" w:hAnsi="Times New Roman"/>
                <w:bCs/>
                <w:sz w:val="20"/>
                <w:szCs w:val="20"/>
              </w:rPr>
              <w:t> 107,277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4D1A33" w:rsidRDefault="00E21790" w:rsidP="00AA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29</w:t>
            </w:r>
            <w:r w:rsidR="00AA310A" w:rsidRPr="004D1A33">
              <w:rPr>
                <w:rFonts w:ascii="Times New Roman" w:hAnsi="Times New Roman"/>
                <w:sz w:val="20"/>
                <w:szCs w:val="20"/>
              </w:rPr>
              <w:t> 781,846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1790" w:rsidRPr="004D1A33" w:rsidRDefault="00B606FB" w:rsidP="005A52D1">
            <w:pPr>
              <w:jc w:val="center"/>
              <w:rPr>
                <w:bCs/>
              </w:rPr>
            </w:pPr>
            <w:r>
              <w:rPr>
                <w:bCs/>
              </w:rPr>
              <w:t>124 533,524</w:t>
            </w:r>
          </w:p>
        </w:tc>
      </w:tr>
      <w:tr w:rsidR="00E21790" w:rsidRPr="00132490" w:rsidTr="00CE10F2">
        <w:trPr>
          <w:trHeight w:val="30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1790" w:rsidRDefault="00E21790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 Благоустройство территории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4D1A33" w:rsidRDefault="004D1A33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22 231,260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BA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4 594,072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4 133,454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4D1A33" w:rsidRDefault="00E21790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13 800,443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90" w:rsidRPr="004D1A33" w:rsidRDefault="00B606FB" w:rsidP="007B1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44 759,229</w:t>
            </w:r>
          </w:p>
        </w:tc>
      </w:tr>
      <w:tr w:rsidR="00E21790" w:rsidRPr="00132490" w:rsidTr="00CE10F2">
        <w:trPr>
          <w:trHeight w:val="247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4D1A33" w:rsidRDefault="00E21790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90" w:rsidRPr="004D1A33" w:rsidRDefault="00E21790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E21790" w:rsidRPr="00132490" w:rsidTr="00CE10F2">
        <w:trPr>
          <w:trHeight w:val="339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4D1A33" w:rsidRDefault="00B606F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90" w:rsidRPr="004D1A33" w:rsidRDefault="00B606FB" w:rsidP="00EE0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1790" w:rsidRPr="00C57DC5" w:rsidTr="00CE10F2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1790" w:rsidRPr="00C57DC5" w:rsidRDefault="00E21790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C57DC5" w:rsidRDefault="00E21790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790" w:rsidRPr="004D1A33" w:rsidRDefault="004D1A33" w:rsidP="004D1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 xml:space="preserve">16 347,560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AA310A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790" w:rsidRPr="004D1A33" w:rsidRDefault="00AA310A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790" w:rsidRPr="004D1A33" w:rsidRDefault="00AA310A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9 801,040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90" w:rsidRPr="004D1A33" w:rsidRDefault="00B606FB" w:rsidP="00DC0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26 148,60</w:t>
            </w:r>
          </w:p>
        </w:tc>
      </w:tr>
      <w:tr w:rsidR="00335624" w:rsidRPr="00C57DC5" w:rsidTr="00CE10F2">
        <w:trPr>
          <w:trHeight w:val="330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5624" w:rsidRPr="00C57DC5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4" w:rsidRPr="00C57DC5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5624" w:rsidRPr="00C57DC5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5624" w:rsidRPr="004D1A33" w:rsidRDefault="004D1A33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Cs/>
                <w:sz w:val="20"/>
                <w:szCs w:val="20"/>
              </w:rPr>
              <w:t>5 883,70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5624" w:rsidRPr="004D1A33" w:rsidRDefault="00335624" w:rsidP="00AA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4 594,072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5624" w:rsidRPr="004D1A33" w:rsidRDefault="00335624" w:rsidP="00AA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4 133,454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BA4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3 999,403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24" w:rsidRPr="004D1A33" w:rsidRDefault="00B606FB" w:rsidP="005A52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18 610,629</w:t>
            </w:r>
          </w:p>
        </w:tc>
      </w:tr>
      <w:tr w:rsidR="00335624" w:rsidRPr="00C57DC5" w:rsidTr="00CE10F2">
        <w:trPr>
          <w:trHeight w:val="164"/>
        </w:trPr>
        <w:tc>
          <w:tcPr>
            <w:tcW w:w="18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35624" w:rsidRPr="00C57DC5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624" w:rsidRPr="00C57DC5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5624" w:rsidRPr="00C57DC5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5624" w:rsidRPr="004D1A33" w:rsidRDefault="00335624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5624" w:rsidRPr="004D1A33" w:rsidRDefault="00335624" w:rsidP="006708BD"/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5624" w:rsidRPr="004D1A33" w:rsidRDefault="00335624" w:rsidP="006708BD"/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670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5624" w:rsidRPr="004D1A33" w:rsidRDefault="00335624" w:rsidP="00DC07EC">
            <w:pPr>
              <w:rPr>
                <w:bCs/>
                <w:sz w:val="20"/>
                <w:szCs w:val="20"/>
              </w:rPr>
            </w:pPr>
          </w:p>
        </w:tc>
      </w:tr>
      <w:tr w:rsidR="00335624" w:rsidRPr="00132490" w:rsidTr="004D1A33">
        <w:trPr>
          <w:trHeight w:val="70"/>
        </w:trPr>
        <w:tc>
          <w:tcPr>
            <w:tcW w:w="18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19 236,907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BA4A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3 239,149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2 944,616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BA4A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3 334,207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B606FB" w:rsidP="00EB2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EB2F98">
              <w:rPr>
                <w:b/>
                <w:bCs/>
                <w:sz w:val="20"/>
                <w:szCs w:val="20"/>
              </w:rPr>
              <w:t> 754,879</w:t>
            </w:r>
          </w:p>
        </w:tc>
      </w:tr>
      <w:tr w:rsidR="00335624" w:rsidRPr="00132490" w:rsidTr="00CE10F2">
        <w:trPr>
          <w:trHeight w:val="130"/>
        </w:trPr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335624" w:rsidRPr="00132490" w:rsidTr="004A22DD">
        <w:trPr>
          <w:trHeight w:val="300"/>
        </w:trPr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B606FB" w:rsidP="00CE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624" w:rsidRPr="00132490" w:rsidTr="004A22DD">
        <w:trPr>
          <w:trHeight w:val="300"/>
        </w:trPr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16 393,300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B606FB" w:rsidP="00725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16 393,3</w:t>
            </w:r>
          </w:p>
        </w:tc>
      </w:tr>
      <w:tr w:rsidR="00335624" w:rsidRPr="00132490" w:rsidTr="004A22DD">
        <w:trPr>
          <w:trHeight w:val="251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5624" w:rsidRPr="004D1A33" w:rsidRDefault="004D1A33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2 843,607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5624" w:rsidRPr="004D1A33" w:rsidRDefault="00335624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3 239,149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5624" w:rsidRPr="004D1A33" w:rsidRDefault="00335624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2 944,616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3 334,207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24" w:rsidRPr="004D1A33" w:rsidRDefault="00B606FB" w:rsidP="007B1B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12 361,579</w:t>
            </w:r>
          </w:p>
        </w:tc>
      </w:tr>
      <w:tr w:rsidR="00335624" w:rsidRPr="00132490" w:rsidTr="004A22DD">
        <w:trPr>
          <w:trHeight w:val="126"/>
        </w:trPr>
        <w:tc>
          <w:tcPr>
            <w:tcW w:w="1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805,197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AA310A" w:rsidP="002B76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114,603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AA310A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89,603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AA310A" w:rsidP="004E3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sz w:val="20"/>
                <w:szCs w:val="20"/>
              </w:rPr>
              <w:t>89,603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B606FB" w:rsidP="00EA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1 099,006</w:t>
            </w:r>
          </w:p>
        </w:tc>
      </w:tr>
      <w:tr w:rsidR="00335624" w:rsidRPr="00132490" w:rsidTr="004A22DD">
        <w:trPr>
          <w:trHeight w:val="258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335624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335624" w:rsidRPr="00132490" w:rsidTr="004A22DD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DE468E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DE468E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DE468E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624" w:rsidRPr="004D1A33" w:rsidRDefault="0033562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335624" w:rsidRPr="00132490" w:rsidTr="004A22DD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624" w:rsidRPr="00132490" w:rsidRDefault="0033562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132490" w:rsidRDefault="0033562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624" w:rsidRPr="004D1A33" w:rsidRDefault="004D1A33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739,200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DE468E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624" w:rsidRPr="004D1A33" w:rsidRDefault="00DE468E" w:rsidP="00E34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624" w:rsidRPr="004D1A33" w:rsidRDefault="00DE468E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624" w:rsidRPr="004D1A33" w:rsidRDefault="00B606FB" w:rsidP="00EE0C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739,2</w:t>
            </w:r>
          </w:p>
        </w:tc>
      </w:tr>
      <w:tr w:rsidR="00AA310A" w:rsidRPr="00132490" w:rsidTr="004A22DD">
        <w:trPr>
          <w:trHeight w:val="180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10A" w:rsidRPr="00132490" w:rsidRDefault="00AA310A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10A" w:rsidRPr="00132490" w:rsidRDefault="00AA310A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0A" w:rsidRPr="00132490" w:rsidRDefault="00AA310A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310A" w:rsidRPr="004D1A33" w:rsidRDefault="004D1A33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65 997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0A" w:rsidRPr="004D1A33" w:rsidRDefault="00AA310A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114,603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0A" w:rsidRPr="004D1A33" w:rsidRDefault="00AA310A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89,603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0A" w:rsidRPr="004D1A33" w:rsidRDefault="00AA310A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89,603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0A" w:rsidRPr="004D1A33" w:rsidRDefault="00B606FB" w:rsidP="00C2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359,806</w:t>
            </w:r>
          </w:p>
        </w:tc>
      </w:tr>
      <w:tr w:rsidR="00DE468E" w:rsidRPr="00132490" w:rsidTr="00224ECD">
        <w:trPr>
          <w:trHeight w:val="14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Прочие мероприятия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4D1A33" w:rsidRDefault="004D1A33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18 186,936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D1A33" w:rsidRDefault="00DE468E" w:rsidP="006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A33">
              <w:rPr>
                <w:rFonts w:ascii="Times New Roman" w:hAnsi="Times New Roman"/>
                <w:b/>
                <w:bCs/>
                <w:sz w:val="20"/>
                <w:szCs w:val="20"/>
              </w:rPr>
              <w:t>21 308,600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D1A33" w:rsidRDefault="00DE468E" w:rsidP="0080143D">
            <w:pPr>
              <w:rPr>
                <w:b/>
                <w:sz w:val="20"/>
                <w:szCs w:val="20"/>
              </w:rPr>
            </w:pPr>
            <w:r w:rsidRPr="004D1A33">
              <w:rPr>
                <w:b/>
                <w:sz w:val="20"/>
                <w:szCs w:val="20"/>
              </w:rPr>
              <w:t>21 308,600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4D1A33" w:rsidRDefault="00DE468E" w:rsidP="0080143D">
            <w:pPr>
              <w:rPr>
                <w:b/>
                <w:sz w:val="20"/>
                <w:szCs w:val="20"/>
              </w:rPr>
            </w:pPr>
            <w:r w:rsidRPr="004D1A33">
              <w:rPr>
                <w:b/>
                <w:sz w:val="20"/>
                <w:szCs w:val="20"/>
              </w:rPr>
              <w:t>21 308,600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8E" w:rsidRPr="004D1A33" w:rsidRDefault="00842D33" w:rsidP="00C634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82 112,736</w:t>
            </w:r>
          </w:p>
        </w:tc>
      </w:tr>
      <w:tr w:rsidR="00DE468E" w:rsidRPr="00132490" w:rsidTr="00224ECD">
        <w:trPr>
          <w:trHeight w:val="32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4D1A33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D1A33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D1A33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4D1A33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8E" w:rsidRPr="004D1A33" w:rsidRDefault="00DE468E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DE468E" w:rsidRPr="00132490" w:rsidTr="004A22DD">
        <w:trPr>
          <w:trHeight w:val="35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4D1A33" w:rsidRDefault="004D1A33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BA4AD2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BA4AD2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8E" w:rsidRPr="00EA5307" w:rsidRDefault="00B606FB" w:rsidP="008014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DE468E" w:rsidRPr="00132490" w:rsidTr="004A22DD">
        <w:trPr>
          <w:trHeight w:val="3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451F51" w:rsidRDefault="004D1A33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65,593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51F51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451F51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451F51" w:rsidRDefault="00DE468E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8E" w:rsidRPr="00451F51" w:rsidRDefault="00B606FB" w:rsidP="0080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65,593</w:t>
            </w:r>
          </w:p>
        </w:tc>
      </w:tr>
      <w:tr w:rsidR="00DE468E" w:rsidRPr="00132490" w:rsidTr="004A22DD">
        <w:trPr>
          <w:trHeight w:val="3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132490" w:rsidRDefault="00DE468E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68E" w:rsidRPr="00451F51" w:rsidRDefault="004D1A33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18 121,343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68E" w:rsidRPr="00DE468E" w:rsidRDefault="00DE468E" w:rsidP="00AA31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68E">
              <w:rPr>
                <w:rFonts w:ascii="Times New Roman" w:hAnsi="Times New Roman"/>
                <w:bCs/>
                <w:sz w:val="20"/>
                <w:szCs w:val="20"/>
              </w:rPr>
              <w:t>21 308,600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DE468E" w:rsidRDefault="00DE468E" w:rsidP="00AA310A">
            <w:pPr>
              <w:rPr>
                <w:sz w:val="20"/>
                <w:szCs w:val="20"/>
              </w:rPr>
            </w:pPr>
            <w:r w:rsidRPr="00DE468E">
              <w:rPr>
                <w:sz w:val="20"/>
                <w:szCs w:val="20"/>
              </w:rPr>
              <w:t>21 308,600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68E" w:rsidRPr="00DE468E" w:rsidRDefault="00DE468E" w:rsidP="00AA310A">
            <w:pPr>
              <w:rPr>
                <w:sz w:val="20"/>
                <w:szCs w:val="20"/>
              </w:rPr>
            </w:pPr>
            <w:r w:rsidRPr="00DE468E">
              <w:rPr>
                <w:sz w:val="20"/>
                <w:szCs w:val="20"/>
              </w:rPr>
              <w:t>21 308,600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68E" w:rsidRPr="00451F51" w:rsidRDefault="00842D33" w:rsidP="00842D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82 047,143</w:t>
            </w:r>
          </w:p>
        </w:tc>
      </w:tr>
      <w:tr w:rsidR="00DE468E" w:rsidRPr="00132490" w:rsidTr="004A22DD">
        <w:trPr>
          <w:trHeight w:val="337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2490" w:rsidRDefault="00DE468E" w:rsidP="0080143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Подпрограмма 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BF2C7F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D469BB" w:rsidRDefault="00DE468E" w:rsidP="008014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69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451F51" w:rsidRDefault="004D1A33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3 753,702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451F51" w:rsidRDefault="00AA310A" w:rsidP="006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4 145,011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AA310A" w:rsidRDefault="00AA3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3 707,365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AA310A" w:rsidRDefault="00AA3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3 707,365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68E" w:rsidRPr="00451F51" w:rsidRDefault="00842D33" w:rsidP="00842D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15 313,443</w:t>
            </w:r>
          </w:p>
        </w:tc>
      </w:tr>
      <w:tr w:rsidR="00DE468E" w:rsidRPr="001337D7" w:rsidTr="004A22DD">
        <w:trPr>
          <w:trHeight w:val="274"/>
        </w:trPr>
        <w:tc>
          <w:tcPr>
            <w:tcW w:w="188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BF2C7F" w:rsidRDefault="00DE468E" w:rsidP="008014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EA5307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68E" w:rsidRPr="00EA5307" w:rsidRDefault="00DE468E" w:rsidP="00801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E468E" w:rsidRPr="001337D7" w:rsidTr="004A22DD">
        <w:trPr>
          <w:trHeight w:val="295"/>
        </w:trPr>
        <w:tc>
          <w:tcPr>
            <w:tcW w:w="1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68E" w:rsidRPr="001337D7" w:rsidRDefault="00DE468E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68E" w:rsidRPr="00EA5307" w:rsidRDefault="004D1A33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E468E" w:rsidRPr="00BA4AD2" w:rsidRDefault="00DE468E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BA4AD2" w:rsidRDefault="00DE468E" w:rsidP="0080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68E" w:rsidRPr="00EA5307" w:rsidRDefault="00DE468E" w:rsidP="008014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468E" w:rsidRPr="001337D7" w:rsidTr="004A22DD">
        <w:trPr>
          <w:trHeight w:val="429"/>
        </w:trPr>
        <w:tc>
          <w:tcPr>
            <w:tcW w:w="1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8E" w:rsidRPr="001337D7" w:rsidRDefault="00DE468E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68E" w:rsidRPr="001337D7" w:rsidRDefault="00DE468E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68E" w:rsidRPr="00AD2618" w:rsidRDefault="004D1A33" w:rsidP="004D1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425,383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E468E" w:rsidRPr="00AD2618" w:rsidRDefault="00AA310A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659,958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68E" w:rsidRPr="00AD2618" w:rsidRDefault="00DE468E" w:rsidP="0080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8E" w:rsidRPr="00AD2618" w:rsidRDefault="00DE468E" w:rsidP="0080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68E" w:rsidRPr="00AD2618" w:rsidRDefault="00842D33" w:rsidP="00842D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1 085,341</w:t>
            </w:r>
          </w:p>
        </w:tc>
      </w:tr>
      <w:tr w:rsidR="00AA310A" w:rsidRPr="001337D7" w:rsidTr="00AA310A">
        <w:trPr>
          <w:trHeight w:val="286"/>
        </w:trPr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10A" w:rsidRPr="001337D7" w:rsidRDefault="00AA310A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10A" w:rsidRPr="001337D7" w:rsidRDefault="00AA310A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310A" w:rsidRPr="001337D7" w:rsidRDefault="00AA310A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310A" w:rsidRPr="00AD2618" w:rsidRDefault="004D1A33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3 328,319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A310A" w:rsidRPr="00AA310A" w:rsidRDefault="00AA310A" w:rsidP="00AA31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3 485,053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10A" w:rsidRPr="00AA310A" w:rsidRDefault="00AA310A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AA310A">
              <w:rPr>
                <w:rFonts w:ascii="Times New Roman" w:hAnsi="Times New Roman"/>
                <w:sz w:val="20"/>
                <w:szCs w:val="20"/>
              </w:rPr>
              <w:t>3 707,365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10A" w:rsidRPr="00AA310A" w:rsidRDefault="00AA310A" w:rsidP="00AA310A">
            <w:pPr>
              <w:rPr>
                <w:rFonts w:ascii="Times New Roman" w:hAnsi="Times New Roman"/>
                <w:sz w:val="20"/>
                <w:szCs w:val="20"/>
              </w:rPr>
            </w:pPr>
            <w:r w:rsidRPr="00AA310A">
              <w:rPr>
                <w:rFonts w:ascii="Times New Roman" w:hAnsi="Times New Roman"/>
                <w:sz w:val="20"/>
                <w:szCs w:val="20"/>
              </w:rPr>
              <w:t>3 707,365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10A" w:rsidRPr="00AD2618" w:rsidRDefault="00842D33" w:rsidP="00842D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14 228,102</w:t>
            </w:r>
          </w:p>
        </w:tc>
      </w:tr>
    </w:tbl>
    <w:p w:rsidR="00960C83" w:rsidRDefault="00960C83" w:rsidP="0080143D">
      <w:pPr>
        <w:shd w:val="clear" w:color="auto" w:fill="FFFFFF" w:themeFill="background1"/>
        <w:rPr>
          <w:sz w:val="24"/>
          <w:szCs w:val="24"/>
        </w:rPr>
        <w:sectPr w:rsidR="00960C83" w:rsidSect="00224ECD">
          <w:pgSz w:w="16838" w:h="11906" w:orient="landscape"/>
          <w:pgMar w:top="1134" w:right="1701" w:bottom="1985" w:left="1134" w:header="720" w:footer="720" w:gutter="0"/>
          <w:cols w:space="720"/>
          <w:docGrid w:linePitch="600" w:charSpace="36864"/>
        </w:sectPr>
      </w:pPr>
    </w:p>
    <w:p w:rsidR="00960C83" w:rsidRDefault="00960C83" w:rsidP="0080143D">
      <w:pPr>
        <w:shd w:val="clear" w:color="auto" w:fill="FFFFFF" w:themeFill="background1"/>
        <w:rPr>
          <w:sz w:val="24"/>
          <w:szCs w:val="24"/>
        </w:rPr>
      </w:pPr>
    </w:p>
    <w:p w:rsidR="00960C83" w:rsidRDefault="00960C83" w:rsidP="0080143D">
      <w:pPr>
        <w:shd w:val="clear" w:color="auto" w:fill="FFFFFF" w:themeFill="background1"/>
        <w:rPr>
          <w:sz w:val="24"/>
          <w:szCs w:val="24"/>
        </w:rPr>
      </w:pPr>
    </w:p>
    <w:p w:rsidR="00960C83" w:rsidRDefault="00960C83" w:rsidP="0080143D">
      <w:pPr>
        <w:shd w:val="clear" w:color="auto" w:fill="FFFFFF" w:themeFill="background1"/>
        <w:rPr>
          <w:sz w:val="24"/>
          <w:szCs w:val="24"/>
        </w:rPr>
      </w:pPr>
    </w:p>
    <w:p w:rsidR="00ED2349" w:rsidRPr="00822EDF" w:rsidRDefault="00ED2349" w:rsidP="00ED23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EDF">
        <w:rPr>
          <w:rFonts w:ascii="Times New Roman" w:hAnsi="Times New Roman"/>
          <w:b/>
          <w:sz w:val="20"/>
          <w:szCs w:val="20"/>
        </w:rPr>
        <w:t>Подпрограмма 1 «Благоустройство территории Казачинского сельсовета», реализуемая в рамках муниципальной программы Казачинского сельсовета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>«Создание безопасных и комфортных условий для проживания на территории Казачинского сельсовета» на 202</w:t>
      </w:r>
      <w:r w:rsidR="00DE468E">
        <w:rPr>
          <w:rFonts w:ascii="Times New Roman" w:hAnsi="Times New Roman"/>
          <w:b/>
          <w:bCs/>
          <w:sz w:val="20"/>
          <w:szCs w:val="20"/>
        </w:rPr>
        <w:t>4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- 202</w:t>
      </w:r>
      <w:r w:rsidR="00DE468E">
        <w:rPr>
          <w:rFonts w:ascii="Times New Roman" w:hAnsi="Times New Roman"/>
          <w:b/>
          <w:bCs/>
          <w:sz w:val="20"/>
          <w:szCs w:val="20"/>
        </w:rPr>
        <w:t>7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годы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 xml:space="preserve">1. 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32"/>
        <w:gridCol w:w="6348"/>
      </w:tblGrid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Благоустройство территории Казачинского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rPr>
          <w:trHeight w:val="7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«Создание безопасных и комфортных условий для проживания на территории Казачинского сельсовета» </w:t>
            </w:r>
          </w:p>
        </w:tc>
      </w:tr>
      <w:tr w:rsidR="00ED2349" w:rsidRPr="00822EDF" w:rsidTr="00603361">
        <w:trPr>
          <w:trHeight w:val="4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 Благоустройство территории  Казачинского 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Комплексное решение проблем благоустройства по улучшению санитарного и </w:t>
            </w:r>
            <w:proofErr w:type="gramStart"/>
            <w:r w:rsidRPr="00822EDF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822EDF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603361" w:rsidRPr="00822EDF">
              <w:rPr>
                <w:rFonts w:ascii="Times New Roman" w:eastAsia="Calibri" w:hAnsi="Times New Roman"/>
                <w:sz w:val="20"/>
                <w:szCs w:val="20"/>
              </w:rPr>
              <w:t>Формирование фондов капитального ремонта многоквартирных домов, оказание услуг по агентскому договору по начислению и сбору платы за наем жилых помещений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6.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7. Расходы на  формирование современной городской (сельской) среды в поселениях</w:t>
            </w:r>
          </w:p>
          <w:p w:rsidR="00801FCB" w:rsidRDefault="00280833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="00ED2349" w:rsidRPr="00822ED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801FCB"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440407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440407" w:rsidRPr="00822EDF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B931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31E1" w:rsidRPr="00B931E1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установок по очистке воды на системах </w:t>
            </w:r>
            <w:proofErr w:type="spellStart"/>
            <w:r w:rsidR="00B931E1" w:rsidRPr="00B931E1">
              <w:rPr>
                <w:rFonts w:ascii="Times New Roman" w:hAnsi="Times New Roman"/>
                <w:sz w:val="20"/>
                <w:szCs w:val="20"/>
              </w:rPr>
              <w:t>водостнабжения</w:t>
            </w:r>
            <w:proofErr w:type="spellEnd"/>
            <w:r w:rsidR="00CA6E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C90" w:rsidRPr="00822EDF" w:rsidRDefault="00630C90" w:rsidP="00A55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CE10F2">
            <w:pPr>
              <w:spacing w:after="0" w:line="240" w:lineRule="auto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6140BB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подпрограммы,  </w:t>
            </w:r>
            <w:r w:rsidR="006140BB" w:rsidRPr="006140BB">
              <w:rPr>
                <w:b/>
                <w:bCs/>
              </w:rPr>
              <w:t>44 759,229</w:t>
            </w:r>
            <w:r w:rsidR="00822EDF" w:rsidRPr="006140BB">
              <w:rPr>
                <w:b/>
                <w:bCs/>
              </w:rPr>
              <w:t xml:space="preserve">  </w:t>
            </w:r>
            <w:r w:rsidR="00822EDF" w:rsidRPr="006140BB">
              <w:rPr>
                <w:bCs/>
              </w:rPr>
              <w:t>т.</w:t>
            </w:r>
            <w:r w:rsidRPr="006140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40B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140BB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6140BB" w:rsidRPr="006140BB">
              <w:rPr>
                <w:rFonts w:ascii="Times New Roman" w:hAnsi="Times New Roman"/>
                <w:b/>
                <w:sz w:val="20"/>
                <w:szCs w:val="20"/>
              </w:rPr>
              <w:t>26 148,60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0BB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140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140BB">
              <w:rPr>
                <w:rFonts w:ascii="Times New Roman" w:hAnsi="Times New Roman"/>
                <w:sz w:val="20"/>
                <w:szCs w:val="20"/>
              </w:rPr>
              <w:t>ублей</w:t>
            </w:r>
          </w:p>
          <w:p w:rsidR="00ED2349" w:rsidRPr="006140BB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ED2349" w:rsidRPr="006140BB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6140BB">
              <w:rPr>
                <w:rFonts w:ascii="Times New Roman" w:hAnsi="Times New Roman"/>
                <w:sz w:val="20"/>
                <w:szCs w:val="20"/>
              </w:rPr>
              <w:t>4</w:t>
            </w:r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 год-   </w:t>
            </w:r>
            <w:r w:rsidR="006140BB" w:rsidRPr="006140BB">
              <w:rPr>
                <w:rFonts w:ascii="Times New Roman" w:hAnsi="Times New Roman"/>
                <w:sz w:val="20"/>
                <w:szCs w:val="20"/>
              </w:rPr>
              <w:t>22 231,260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6140B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0BB" w:rsidRPr="006140BB">
              <w:rPr>
                <w:rFonts w:ascii="Times New Roman" w:hAnsi="Times New Roman"/>
                <w:sz w:val="20"/>
                <w:szCs w:val="20"/>
              </w:rPr>
              <w:t>16 347,560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6140BB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6140BB">
              <w:rPr>
                <w:rFonts w:ascii="Times New Roman" w:hAnsi="Times New Roman"/>
                <w:sz w:val="20"/>
                <w:szCs w:val="20"/>
              </w:rPr>
              <w:t>5</w:t>
            </w:r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45599" w:rsidRPr="006140BB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DE468E" w:rsidRPr="006140BB">
              <w:rPr>
                <w:rFonts w:ascii="Times New Roman" w:hAnsi="Times New Roman"/>
                <w:sz w:val="20"/>
                <w:szCs w:val="20"/>
              </w:rPr>
              <w:t>4 594,072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6140B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в т.ч. краевой бюджет 0,0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6140BB" w:rsidRDefault="00C74CF3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6140BB">
              <w:rPr>
                <w:rFonts w:ascii="Times New Roman" w:hAnsi="Times New Roman"/>
                <w:sz w:val="20"/>
                <w:szCs w:val="20"/>
              </w:rPr>
              <w:t>6</w:t>
            </w:r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DE468E" w:rsidRPr="006140BB">
              <w:rPr>
                <w:rFonts w:ascii="Times New Roman" w:hAnsi="Times New Roman"/>
                <w:sz w:val="20"/>
                <w:szCs w:val="20"/>
              </w:rPr>
              <w:t>4 133,454</w:t>
            </w:r>
            <w:r w:rsidR="000E1958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2EDF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6140B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6140BB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 0,0 </w:t>
            </w:r>
            <w:proofErr w:type="spellStart"/>
            <w:r w:rsidR="00ED2349" w:rsidRPr="006140B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10F2" w:rsidRPr="006140BB" w:rsidRDefault="00CE10F2" w:rsidP="00CE1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 xml:space="preserve">2027 год -  </w:t>
            </w:r>
            <w:r w:rsidR="00DE468E" w:rsidRPr="006140BB">
              <w:rPr>
                <w:rFonts w:ascii="Times New Roman" w:hAnsi="Times New Roman"/>
                <w:sz w:val="20"/>
                <w:szCs w:val="20"/>
              </w:rPr>
              <w:t>13 800,443</w:t>
            </w:r>
            <w:r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30D9"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30D9" w:rsidRPr="006140B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5530D9" w:rsidRPr="006140B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5530D9" w:rsidRPr="006140BB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5530D9" w:rsidRPr="006140BB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9 801,040</w:t>
            </w:r>
            <w:r w:rsidRPr="0061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40BB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10F2" w:rsidRPr="006140BB" w:rsidRDefault="00CE10F2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6140BB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ED2349" w:rsidRPr="00ED2349" w:rsidRDefault="00ED2349" w:rsidP="00ED2349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-улучшение   технического   состояния   отдельных объектов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Система организации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D2349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ED2349" w:rsidRPr="00ED2349" w:rsidRDefault="00ED2349" w:rsidP="00ED2349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ED2349" w:rsidRPr="00ED2349" w:rsidRDefault="00ED2349" w:rsidP="00ED2349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 поселения.</w:t>
      </w:r>
    </w:p>
    <w:p w:rsidR="00ED2349" w:rsidRPr="00ED2349" w:rsidRDefault="00ED2349" w:rsidP="00ED234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На территории сельсовета организовано уличное освещение, установлены лампы, фонари в по всем улицам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азачинское, Курбатова, Гавань, Зырянка.  В течение года необходимо проводить ремонт и  замену ламп уличного освещения, реле.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территории сельсовета находится 3 кладбища. На протяжении 3 лет ведется огораживание кладбища металлической изгородью. Периодически мусор с мест захоронения убирается,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ED2349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ED2349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Зеленых насаждений общего пользования в черте поселков не много: сквер  возле музея, сквер возле памятника, посвященного пожару 2003 года. Ведется разбивка новых скверов например в северной части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 и по ул.Партизанской.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скверов за школой. Памятник воинам Великой Отечественной войны установлен </w:t>
      </w:r>
      <w:proofErr w:type="gramStart"/>
      <w:r w:rsidRPr="00ED2349">
        <w:rPr>
          <w:rFonts w:ascii="Times New Roman" w:hAnsi="Times New Roman"/>
          <w:sz w:val="20"/>
          <w:szCs w:val="20"/>
        </w:rPr>
        <w:t>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с. Казачинское. Администрации 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Проблемой на территории сельсовета являются несанкционированные свалки, как в черте населенного  пункта,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ED2349">
        <w:rPr>
          <w:rFonts w:ascii="Times New Roman" w:hAnsi="Times New Roman"/>
          <w:sz w:val="20"/>
          <w:szCs w:val="20"/>
        </w:rPr>
        <w:t>ы-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конкурсы на лучший дом, лучшую улицу, лучшее  учреждение.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снижения безработицы в селе, необходимо взаимодействие с Центром занятости населения, для создания новых рабочих мест. Периодически в сельсовете работают направленные из ЦЗ жители на благоустройстве территории поселения.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Утверждена схема водоснабжения и водоотведения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>азачинское. В соответствии со ст.3 ФЗ от 07.12.2011 г. № 416-ФЗ «О водоснабжении в водоотведении» целями и принципами государственной политики водоснабжения и водоотведения является: охрана здоровья населения и улучшения качества жизни путем обеспечения бесперебойного и качественного водоснабжения и водоотведения.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Федеральным Законом от 27.07.2010 г. № 190-ФЗ « По теплоснабжению»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lastRenderedPageBreak/>
        <w:t xml:space="preserve"> Ст.6 полномочием  органов местного самоуправления  по теплоснабжению относятся: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1. Утверждение схем теплоснабжения поселений, в том числе определения единой теплоснабжающей организации.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основании Закона Красноярского края от 27.06.2013 г № 4-1451 «Об организации капитального ремонта общего имущества в многоквартирных домах, расположенных на территории Красноярского края», Жилищного Кодекса РФ, </w:t>
      </w:r>
      <w:proofErr w:type="gramStart"/>
      <w:r w:rsidRPr="00ED2349">
        <w:rPr>
          <w:rFonts w:ascii="Times New Roman" w:hAnsi="Times New Roman"/>
          <w:sz w:val="20"/>
          <w:szCs w:val="20"/>
        </w:rPr>
        <w:t>муниципальное образование, имеющее на своем балансе жилищный фонд обязано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уплачивать взносы на капитальный ремонт. Размер взноса определяется в соответствии с действующим законодательством РФ.  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  <w:lang w:eastAsia="ru-RU"/>
        </w:rPr>
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D2349">
        <w:rPr>
          <w:rFonts w:ascii="Times New Roman" w:hAnsi="Times New Roman"/>
          <w:sz w:val="20"/>
          <w:szCs w:val="20"/>
          <w:lang w:eastAsia="ru-RU"/>
        </w:rPr>
        <w:t>электросетевого</w:t>
      </w:r>
      <w:proofErr w:type="spellEnd"/>
      <w:r w:rsidRPr="00ED2349">
        <w:rPr>
          <w:rFonts w:ascii="Times New Roman" w:hAnsi="Times New Roman"/>
          <w:sz w:val="20"/>
          <w:szCs w:val="20"/>
          <w:lang w:eastAsia="ru-RU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бюджета  </w:t>
      </w:r>
      <w:proofErr w:type="gramEnd"/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</w:t>
      </w:r>
      <w:r w:rsidRPr="00ED2349">
        <w:rPr>
          <w:sz w:val="20"/>
          <w:szCs w:val="20"/>
        </w:rPr>
        <w:t>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2.2</w:t>
      </w:r>
      <w:r w:rsidRPr="00ED2349">
        <w:rPr>
          <w:rFonts w:ascii="Times New Roman" w:hAnsi="Times New Roman"/>
          <w:b/>
          <w:sz w:val="20"/>
          <w:szCs w:val="20"/>
        </w:rPr>
        <w:t>.Основная цель, задачи, этапы и сроки выполнения подпрограммы, целевые индикаторы.</w:t>
      </w:r>
    </w:p>
    <w:p w:rsidR="00ED2349" w:rsidRPr="00ED2349" w:rsidRDefault="00ED2349" w:rsidP="00ED2349">
      <w:pPr>
        <w:spacing w:after="0" w:line="240" w:lineRule="auto"/>
        <w:ind w:firstLine="62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целевой показатель.</w:t>
      </w:r>
    </w:p>
    <w:p w:rsidR="00ED2349" w:rsidRPr="00ED2349" w:rsidRDefault="00ED2349" w:rsidP="00ED234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Доля протяженности освещенных частей улиц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Данный показатель измеряется в процентах и рассчитывается по формуле: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Р1</w:t>
      </w:r>
      <w:proofErr w:type="gramStart"/>
      <w:r w:rsidRPr="00ED2349">
        <w:rPr>
          <w:rFonts w:ascii="Times New Roman" w:hAnsi="Times New Roman"/>
          <w:sz w:val="20"/>
          <w:szCs w:val="20"/>
        </w:rPr>
        <w:t>=А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/Б </w:t>
      </w:r>
      <w:proofErr w:type="spellStart"/>
      <w:r w:rsidRPr="00ED2349">
        <w:rPr>
          <w:rFonts w:ascii="Times New Roman" w:hAnsi="Times New Roman"/>
          <w:sz w:val="20"/>
          <w:szCs w:val="20"/>
        </w:rPr>
        <w:t>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100%, где: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А </w:t>
      </w:r>
      <w:proofErr w:type="gramStart"/>
      <w:r w:rsidRPr="00ED2349">
        <w:rPr>
          <w:rFonts w:ascii="Times New Roman" w:hAnsi="Times New Roman"/>
          <w:sz w:val="20"/>
          <w:szCs w:val="20"/>
        </w:rPr>
        <w:t>–п</w:t>
      </w:r>
      <w:proofErr w:type="gramEnd"/>
      <w:r w:rsidRPr="00ED2349">
        <w:rPr>
          <w:rFonts w:ascii="Times New Roman" w:hAnsi="Times New Roman"/>
          <w:sz w:val="20"/>
          <w:szCs w:val="20"/>
        </w:rPr>
        <w:t>ротяженность освещенных улиц населенных пунктов Казачинского сельсовета, км;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Б – общая протяженность улиц населенных пунктов Казачинского  сельсовета, </w:t>
      </w:r>
      <w:proofErr w:type="gramStart"/>
      <w:r w:rsidRPr="00ED2349">
        <w:rPr>
          <w:rFonts w:ascii="Times New Roman" w:hAnsi="Times New Roman"/>
          <w:sz w:val="20"/>
          <w:szCs w:val="20"/>
        </w:rPr>
        <w:t>км</w:t>
      </w:r>
      <w:proofErr w:type="gramEnd"/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Значение указанного показателя планируется не ниже  10процентов.  </w:t>
      </w:r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proofErr w:type="gramStart"/>
      <w:r w:rsidRPr="00ED2349">
        <w:rPr>
          <w:rFonts w:ascii="Times New Roman" w:eastAsia="Calibri" w:hAnsi="Times New Roman"/>
          <w:sz w:val="20"/>
          <w:szCs w:val="20"/>
        </w:rPr>
        <w:t>Основными целями подпрограммы является комплексное решение проблем благоустройства по улучшению санитарного и эстетического вида территории сельского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поселения,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</w:t>
      </w:r>
      <w:proofErr w:type="gramEnd"/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достижения целей необходимо решить следующие задачи:</w:t>
      </w:r>
    </w:p>
    <w:p w:rsidR="00ED2349" w:rsidRPr="00ED2349" w:rsidRDefault="00ED2349" w:rsidP="00ED23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ED2349" w:rsidRPr="00ED2349" w:rsidRDefault="00603361" w:rsidP="00603361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2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благоустройства кладбища.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3</w:t>
      </w:r>
      <w:r w:rsidR="00ED2349" w:rsidRPr="00ED2349">
        <w:rPr>
          <w:rFonts w:ascii="Times New Roman" w:eastAsia="Calibri" w:hAnsi="Times New Roman"/>
          <w:sz w:val="20"/>
          <w:szCs w:val="20"/>
        </w:rPr>
        <w:t>.    Прочие мероприятия по благоустройству.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4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мероприятий в области занятости   населения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5</w:t>
      </w:r>
      <w:r w:rsidR="00ED2349" w:rsidRPr="00ED2349">
        <w:rPr>
          <w:rFonts w:ascii="Times New Roman" w:eastAsia="Calibri" w:hAnsi="Times New Roman"/>
          <w:sz w:val="20"/>
          <w:szCs w:val="20"/>
        </w:rPr>
        <w:t>.    Мероприятия по реализации проекта по   благоустройству территории поселений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6</w:t>
      </w:r>
      <w:r w:rsidR="00ED2349" w:rsidRPr="00ED2349">
        <w:rPr>
          <w:rFonts w:ascii="Times New Roman" w:eastAsia="Calibri" w:hAnsi="Times New Roman"/>
          <w:sz w:val="20"/>
          <w:szCs w:val="20"/>
        </w:rPr>
        <w:t>.   Мероприятия по формированию фондов капитального ремонта многоквартирных домов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решения этих задач предлагается проводить следующие мероприятия: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1. -   мероприятия по ремонту детских площадок и приобретение новых;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2. -   мероприятия по удалению сухостойных, больных и аварийных деревьев;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3. -   мероприятия по санитарной очистке территории;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4. -   мероприятия по скашиванию травы в летний период;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5. -   мероприятия по организации наружного освещения на территории сельского поселения;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6. -    мероприятия на реализацию мероприятий по поддержке местных инициатив</w:t>
      </w:r>
    </w:p>
    <w:p w:rsid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8.-    мероприятия на реализацию комплексных проектов по благоустройству территорий </w:t>
      </w:r>
    </w:p>
    <w:p w:rsidR="00CA6E95" w:rsidRPr="00ED2349" w:rsidRDefault="00CA6E95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9.-    мероприятия по обустройству кладбища в  </w:t>
      </w:r>
      <w:proofErr w:type="spellStart"/>
      <w:r>
        <w:rPr>
          <w:rFonts w:ascii="Times New Roman" w:eastAsia="Calibri" w:hAnsi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sz w:val="20"/>
          <w:szCs w:val="20"/>
        </w:rPr>
        <w:t>.К</w:t>
      </w:r>
      <w:proofErr w:type="gramEnd"/>
      <w:r>
        <w:rPr>
          <w:rFonts w:ascii="Times New Roman" w:eastAsia="Calibri" w:hAnsi="Times New Roman"/>
          <w:sz w:val="20"/>
          <w:szCs w:val="20"/>
        </w:rPr>
        <w:t>урбатово</w:t>
      </w:r>
      <w:proofErr w:type="spellEnd"/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10.    мероприятия на  формирование современной городской (сельской) среды в поселениях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Выбор </w:t>
      </w:r>
      <w:proofErr w:type="spellStart"/>
      <w:r w:rsidRPr="00ED2349">
        <w:rPr>
          <w:rFonts w:ascii="Times New Roman" w:hAnsi="Times New Roman"/>
          <w:sz w:val="20"/>
          <w:szCs w:val="20"/>
        </w:rPr>
        <w:t>подпрограммых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мероприятий, указанных в приложении 1 к Программе, обусловлен необходимостью решения задач для достижения цели 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ED234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0A67E5">
        <w:rPr>
          <w:rFonts w:ascii="Times New Roman" w:hAnsi="Times New Roman"/>
          <w:sz w:val="20"/>
          <w:szCs w:val="20"/>
        </w:rPr>
        <w:t>202</w:t>
      </w:r>
      <w:r w:rsidR="00CE10F2">
        <w:rPr>
          <w:rFonts w:ascii="Times New Roman" w:hAnsi="Times New Roman"/>
          <w:sz w:val="20"/>
          <w:szCs w:val="20"/>
        </w:rPr>
        <w:t>4</w:t>
      </w:r>
      <w:r w:rsidR="000A67E5">
        <w:rPr>
          <w:rFonts w:ascii="Times New Roman" w:hAnsi="Times New Roman"/>
          <w:sz w:val="20"/>
          <w:szCs w:val="20"/>
        </w:rPr>
        <w:t>-</w:t>
      </w:r>
      <w:r w:rsidRPr="00ED2349">
        <w:rPr>
          <w:rFonts w:ascii="Times New Roman" w:hAnsi="Times New Roman"/>
          <w:sz w:val="20"/>
          <w:szCs w:val="20"/>
        </w:rPr>
        <w:t xml:space="preserve"> 202</w:t>
      </w:r>
      <w:r w:rsidR="00CE10F2">
        <w:rPr>
          <w:rFonts w:ascii="Times New Roman" w:hAnsi="Times New Roman"/>
          <w:sz w:val="20"/>
          <w:szCs w:val="20"/>
        </w:rPr>
        <w:t>7</w:t>
      </w:r>
      <w:r w:rsidRPr="00ED2349">
        <w:rPr>
          <w:rFonts w:ascii="Times New Roman" w:hAnsi="Times New Roman"/>
          <w:sz w:val="20"/>
          <w:szCs w:val="20"/>
        </w:rPr>
        <w:t xml:space="preserve"> годы.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2.3.</w:t>
      </w:r>
      <w:r w:rsidRPr="00ED2349">
        <w:rPr>
          <w:rFonts w:ascii="Times New Roman" w:hAnsi="Times New Roman"/>
          <w:b/>
          <w:sz w:val="20"/>
          <w:szCs w:val="20"/>
        </w:rPr>
        <w:t>Механизм реализации подпрограммы.</w:t>
      </w:r>
    </w:p>
    <w:p w:rsidR="00A559FB" w:rsidRPr="00A559FB" w:rsidRDefault="00A559FB" w:rsidP="00A559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559FB">
        <w:rPr>
          <w:rFonts w:ascii="Times New Roman" w:eastAsiaTheme="minorHAnsi" w:hAnsi="Times New Roman" w:cs="Times New Roman"/>
          <w:lang w:eastAsia="en-US"/>
        </w:rPr>
        <w:t xml:space="preserve"> В рамках Программы предусмотрена реализация </w:t>
      </w:r>
      <w:r>
        <w:rPr>
          <w:rFonts w:ascii="Times New Roman" w:eastAsiaTheme="minorHAnsi" w:hAnsi="Times New Roman" w:cs="Times New Roman"/>
          <w:lang w:eastAsia="en-US"/>
        </w:rPr>
        <w:t>десяти</w:t>
      </w:r>
      <w:r w:rsidRPr="00A559FB">
        <w:rPr>
          <w:rFonts w:ascii="Times New Roman" w:eastAsiaTheme="minorHAnsi" w:hAnsi="Times New Roman" w:cs="Times New Roman"/>
          <w:lang w:eastAsia="en-US"/>
        </w:rPr>
        <w:t xml:space="preserve"> основных мероприятий, выделенных в структуре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Описание мероприятий представлено в соответствующих разделах подпрограмм Программы.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Основные направления и мероприятия Программы ежегодно уточняются и корректируются исполнителями с учетом анализа хода ее выполнения и эффективности использования средств. 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 заключение трудовых договоров о совместной деятельности по организации проведения оплачиваемых общественных работ с КГКУ «Центр занятости» на основании Федерального Закона от 19.04.1991 г (в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ред.02.07.2013) </w:t>
      </w:r>
    </w:p>
    <w:p w:rsidR="00ED2349" w:rsidRPr="00ED2349" w:rsidRDefault="00ED2349" w:rsidP="00ED2349">
      <w:pPr>
        <w:spacing w:after="0" w:line="240" w:lineRule="auto"/>
        <w:ind w:left="-567" w:firstLine="2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Казачинского сельсовета.</w:t>
      </w:r>
    </w:p>
    <w:p w:rsidR="00ED2349" w:rsidRPr="00ED2349" w:rsidRDefault="00ED2349" w:rsidP="00ED234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ED2349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сельсовет.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2.4</w:t>
      </w:r>
      <w:r w:rsidRPr="00ED2349">
        <w:rPr>
          <w:rFonts w:ascii="Times New Roman" w:hAnsi="Times New Roman"/>
          <w:sz w:val="20"/>
          <w:szCs w:val="20"/>
        </w:rPr>
        <w:t>.</w:t>
      </w:r>
      <w:r w:rsidRPr="00ED2349">
        <w:rPr>
          <w:rFonts w:ascii="Times New Roman" w:hAnsi="Times New Roman"/>
          <w:b/>
          <w:sz w:val="20"/>
          <w:szCs w:val="20"/>
        </w:rPr>
        <w:t xml:space="preserve">Управление подпрограммой и </w:t>
      </w:r>
      <w:proofErr w:type="gramStart"/>
      <w:r w:rsidRPr="00ED2349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ED2349">
        <w:rPr>
          <w:rFonts w:ascii="Times New Roman" w:hAnsi="Times New Roman"/>
          <w:b/>
          <w:sz w:val="20"/>
          <w:szCs w:val="20"/>
        </w:rPr>
        <w:t xml:space="preserve"> ходом ее выполнения.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 w:rsidRPr="00ED2349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2.5.Оценка социально-экономической эффективности.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2.7</w:t>
      </w:r>
      <w:r w:rsidRPr="00ED2349">
        <w:rPr>
          <w:rFonts w:ascii="Times New Roman" w:hAnsi="Times New Roman"/>
          <w:b/>
          <w:sz w:val="20"/>
          <w:szCs w:val="20"/>
        </w:rPr>
        <w:t>.Ресурсное обеспечение подпрограммы.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сельсовета, за счет сре</w:t>
      </w:r>
      <w:proofErr w:type="gramStart"/>
      <w:r w:rsidRPr="00ED2349">
        <w:rPr>
          <w:rFonts w:ascii="Times New Roman" w:hAnsi="Times New Roman"/>
          <w:sz w:val="20"/>
          <w:szCs w:val="20"/>
        </w:rPr>
        <w:t>дств кр</w:t>
      </w:r>
      <w:proofErr w:type="gramEnd"/>
      <w:r w:rsidRPr="00ED2349">
        <w:rPr>
          <w:rFonts w:ascii="Times New Roman" w:hAnsi="Times New Roman"/>
          <w:sz w:val="20"/>
          <w:szCs w:val="20"/>
        </w:rPr>
        <w:t>аевого бюджета.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rPr>
          <w:sz w:val="24"/>
          <w:szCs w:val="24"/>
        </w:rPr>
        <w:sectPr w:rsidR="00ED2349" w:rsidRPr="00ED2349" w:rsidSect="00ED2349">
          <w:pgSz w:w="11906" w:h="16838"/>
          <w:pgMar w:top="1701" w:right="1134" w:bottom="1134" w:left="1134" w:header="720" w:footer="720" w:gutter="0"/>
          <w:cols w:space="720"/>
          <w:docGrid w:linePitch="600" w:charSpace="36864"/>
        </w:sectPr>
      </w:pPr>
    </w:p>
    <w:p w:rsidR="00ED2349" w:rsidRPr="004C1829" w:rsidRDefault="00ED2349" w:rsidP="00ED2349">
      <w:pPr>
        <w:spacing w:after="0" w:line="240" w:lineRule="auto"/>
        <w:ind w:firstLine="8280"/>
        <w:outlineLvl w:val="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lastRenderedPageBreak/>
        <w:t>Приложение№1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 xml:space="preserve"> к подпрограмме «Благоустройство территории 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1829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111"/>
        <w:gridCol w:w="1620"/>
        <w:gridCol w:w="1380"/>
        <w:gridCol w:w="1417"/>
        <w:gridCol w:w="1418"/>
        <w:gridCol w:w="1417"/>
        <w:gridCol w:w="2248"/>
        <w:gridCol w:w="816"/>
      </w:tblGrid>
      <w:tr w:rsidR="000A67E5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182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CE10F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4C1829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CE10F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C74CF3" w:rsidP="00CE10F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4C1829" w:rsidRDefault="00ED2349" w:rsidP="00CE10F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Arial" w:hAnsi="Arial" w:cs="Arial"/>
                <w:sz w:val="20"/>
                <w:szCs w:val="20"/>
              </w:rPr>
              <w:t>202</w:t>
            </w:r>
            <w:r w:rsidR="00CE10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67E5" w:rsidRPr="004C1829" w:rsidTr="00603361">
        <w:trPr>
          <w:gridAfter w:val="9"/>
          <w:wAfter w:w="14303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4C1829" w:rsidRDefault="00ED2349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0EC" w:rsidRPr="004C1829" w:rsidTr="00603361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4D1F18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sz w:val="20"/>
                <w:szCs w:val="20"/>
              </w:rPr>
              <w:t>Не менее 100%</w:t>
            </w:r>
          </w:p>
        </w:tc>
        <w:tc>
          <w:tcPr>
            <w:tcW w:w="2248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зарегистрированных лиц в Центре занятости населения от общего количества проживающих в селе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CE10F2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0F00EC" w:rsidRPr="004C1829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E1958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</w:tr>
      <w:tr w:rsidR="000F00EC" w:rsidRPr="00ED234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ED234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A444C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0F00EC" w:rsidRPr="004A444C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2025г-  0 </w:t>
            </w:r>
            <w:r w:rsidR="00CE10F2">
              <w:rPr>
                <w:sz w:val="18"/>
                <w:szCs w:val="18"/>
              </w:rPr>
              <w:t>м</w:t>
            </w:r>
            <w:proofErr w:type="gramStart"/>
            <w:r w:rsidR="00CE10F2">
              <w:rPr>
                <w:sz w:val="18"/>
                <w:szCs w:val="18"/>
              </w:rPr>
              <w:t>2</w:t>
            </w:r>
            <w:proofErr w:type="gram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г  -0 </w:t>
            </w:r>
            <w:r w:rsidR="00CE10F2">
              <w:rPr>
                <w:sz w:val="18"/>
                <w:szCs w:val="18"/>
              </w:rPr>
              <w:t>м</w:t>
            </w:r>
            <w:proofErr w:type="gramStart"/>
            <w:r w:rsidR="00CE10F2">
              <w:rPr>
                <w:sz w:val="18"/>
                <w:szCs w:val="18"/>
              </w:rPr>
              <w:t>2</w:t>
            </w:r>
            <w:proofErr w:type="gramEnd"/>
          </w:p>
          <w:p w:rsidR="00CE10F2" w:rsidRPr="00583688" w:rsidRDefault="00CE10F2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г-0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0F00EC" w:rsidRPr="00583688" w:rsidRDefault="000F00EC" w:rsidP="004D1F1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4D1F18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D2349" w:rsidRPr="00ED2349" w:rsidRDefault="00ED2349" w:rsidP="00ED2349">
      <w:pPr>
        <w:rPr>
          <w:sz w:val="24"/>
          <w:szCs w:val="24"/>
        </w:rPr>
        <w:sectPr w:rsidR="00ED2349" w:rsidRPr="00ED2349" w:rsidSect="000A67E5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 подпрограмме «Благоустройство территории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ED2349" w:rsidRDefault="00ED2349" w:rsidP="00ED2349">
      <w:pPr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471" w:type="dxa"/>
        <w:tblInd w:w="88" w:type="dxa"/>
        <w:tblLayout w:type="fixed"/>
        <w:tblLook w:val="0000"/>
      </w:tblPr>
      <w:tblGrid>
        <w:gridCol w:w="2996"/>
        <w:gridCol w:w="704"/>
        <w:gridCol w:w="992"/>
        <w:gridCol w:w="851"/>
        <w:gridCol w:w="1417"/>
        <w:gridCol w:w="714"/>
        <w:gridCol w:w="1134"/>
        <w:gridCol w:w="1134"/>
        <w:gridCol w:w="992"/>
        <w:gridCol w:w="1135"/>
        <w:gridCol w:w="1276"/>
        <w:gridCol w:w="2126"/>
      </w:tblGrid>
      <w:tr w:rsidR="00ED2349" w:rsidRPr="00ED2349" w:rsidTr="00F54DB7">
        <w:trPr>
          <w:trHeight w:val="675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ED2349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349" w:rsidRPr="00ED2349" w:rsidTr="00D4085E">
        <w:trPr>
          <w:cantSplit/>
          <w:trHeight w:val="1354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49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ЦСР  Перечень мероприятий подпрограммы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ED2349" w:rsidRDefault="000E1958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4C1829">
        <w:trPr>
          <w:trHeight w:val="591"/>
        </w:trPr>
        <w:tc>
          <w:tcPr>
            <w:tcW w:w="15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jc w:val="center"/>
              <w:rPr>
                <w:sz w:val="20"/>
                <w:szCs w:val="20"/>
              </w:rPr>
            </w:pPr>
          </w:p>
        </w:tc>
      </w:tr>
      <w:tr w:rsidR="00ED2349" w:rsidRPr="00ED2349" w:rsidTr="005530D9">
        <w:trPr>
          <w:trHeight w:val="110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Задача</w:t>
            </w:r>
            <w:proofErr w:type="gramStart"/>
            <w:r w:rsidRPr="00ED234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ED23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</w:t>
            </w:r>
            <w:r w:rsidRPr="00ED23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01 100 81010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D2349" w:rsidRPr="00067412" w:rsidRDefault="006140BB" w:rsidP="00ED23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2 368,264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5530D9" w:rsidP="007964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2 234,345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5530D9" w:rsidP="00ED23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2 248,727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5530D9" w:rsidP="00ED23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2 314,676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D4085E" w:rsidP="00796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9 166,012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6140BB" w:rsidRDefault="00263519" w:rsidP="00B84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Опла</w:t>
            </w:r>
            <w:r w:rsidR="00B84933" w:rsidRPr="006140BB">
              <w:rPr>
                <w:rFonts w:ascii="Times New Roman" w:hAnsi="Times New Roman"/>
                <w:sz w:val="20"/>
                <w:szCs w:val="20"/>
              </w:rPr>
              <w:t>та за э/энергию; покупка светильников, провода</w:t>
            </w:r>
          </w:p>
        </w:tc>
      </w:tr>
      <w:tr w:rsidR="00ED2349" w:rsidRPr="00ED2349" w:rsidTr="005530D9">
        <w:trPr>
          <w:trHeight w:val="11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благоустройства кладбища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.(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вывоз мусора, огораживание кладбища, приобретение материалов для ограды)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6140B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4D1F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D4085E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sz w:val="20"/>
                <w:szCs w:val="20"/>
              </w:rPr>
              <w:t>529,6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6140BB" w:rsidRDefault="003D5B9D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B84933" w:rsidRPr="006140BB">
              <w:rPr>
                <w:rFonts w:ascii="Times New Roman" w:hAnsi="Times New Roman"/>
                <w:sz w:val="20"/>
                <w:szCs w:val="20"/>
              </w:rPr>
              <w:t xml:space="preserve"> кладбища</w:t>
            </w:r>
            <w:r w:rsidRPr="006140BB">
              <w:rPr>
                <w:rFonts w:ascii="Times New Roman" w:hAnsi="Times New Roman"/>
                <w:sz w:val="20"/>
                <w:szCs w:val="20"/>
              </w:rPr>
              <w:t xml:space="preserve"> металлическим забором</w:t>
            </w:r>
            <w:r w:rsidR="00CA6E95" w:rsidRPr="006140BB">
              <w:rPr>
                <w:rFonts w:ascii="Times New Roman" w:hAnsi="Times New Roman"/>
                <w:sz w:val="20"/>
                <w:szCs w:val="20"/>
              </w:rPr>
              <w:t>, уборка мусора</w:t>
            </w:r>
          </w:p>
        </w:tc>
      </w:tr>
      <w:tr w:rsidR="00ED2349" w:rsidRPr="00ED2349" w:rsidTr="005530D9">
        <w:trPr>
          <w:trHeight w:val="19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Прочие мероприятия по благоустройству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.(вывоз мусора у населения; изготовление номерных знаков; приобретение призов для конкурса «В гармонии с природой»; приобретение </w:t>
            </w:r>
            <w:proofErr w:type="spell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хоз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.и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нвентаря</w:t>
            </w:r>
            <w:proofErr w:type="spell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для ремонта скверов и парков)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6140BB" w:rsidP="000674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10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525,461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2 072,100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5530D9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D4085E" w:rsidP="0049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sz w:val="20"/>
                <w:szCs w:val="20"/>
              </w:rPr>
              <w:t>7 941,761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6140BB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0BB">
              <w:rPr>
                <w:rFonts w:ascii="Times New Roman" w:hAnsi="Times New Roman"/>
                <w:sz w:val="20"/>
                <w:szCs w:val="20"/>
              </w:rPr>
              <w:t>Улучшение экологической обстановки и создание среды, комфортной для проживания жителей поселения</w:t>
            </w:r>
          </w:p>
        </w:tc>
      </w:tr>
      <w:tr w:rsidR="00ED2349" w:rsidRPr="00ED2349" w:rsidTr="005530D9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4.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Обеспечение мероприятий в области занятости населения</w:t>
            </w:r>
            <w:r w:rsidRPr="00ED23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D4085E" w:rsidRDefault="006140B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46,308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D4085E" w:rsidRDefault="00D4085E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sz w:val="20"/>
                <w:szCs w:val="20"/>
              </w:rPr>
              <w:t>46,308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Создание рабочих мест</w:t>
            </w:r>
          </w:p>
        </w:tc>
      </w:tr>
      <w:tr w:rsidR="00ED2349" w:rsidRPr="00ED2349" w:rsidTr="005530D9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 5.    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Формирование фондов капитального ремонта </w:t>
            </w: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lastRenderedPageBreak/>
              <w:t>многоквартирных домов, оказание услуг по агентскому договору по начислению и сбору платы за наем жилых помещений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829" w:rsidRPr="00D4085E" w:rsidRDefault="006140B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12,094</w:t>
            </w:r>
          </w:p>
          <w:p w:rsidR="006140BB" w:rsidRPr="00D4085E" w:rsidRDefault="006140BB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6,772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958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12,627</w:t>
            </w:r>
          </w:p>
          <w:p w:rsidR="005530D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958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12,627</w:t>
            </w:r>
          </w:p>
          <w:p w:rsidR="005530D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958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12,627</w:t>
            </w:r>
          </w:p>
          <w:p w:rsidR="005530D9" w:rsidRPr="00D4085E" w:rsidRDefault="005530D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FE" w:rsidRDefault="00D4085E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sz w:val="20"/>
                <w:szCs w:val="20"/>
              </w:rPr>
              <w:t>49,975</w:t>
            </w:r>
          </w:p>
          <w:p w:rsidR="00D4085E" w:rsidRPr="00D4085E" w:rsidRDefault="00D4085E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Default="00263519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Взнос на капремонт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мног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/кв</w:t>
            </w:r>
            <w:proofErr w:type="gram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.д</w:t>
            </w:r>
            <w:proofErr w:type="gram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омов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к-во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1F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единиц</w:t>
            </w:r>
            <w:r w:rsidR="00F54D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p w:rsidR="00F54DB7" w:rsidRPr="009A7841" w:rsidRDefault="00F54DB7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Оказание услуг  по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договору по начислению платы за наем помещений.</w:t>
            </w:r>
          </w:p>
        </w:tc>
      </w:tr>
      <w:tr w:rsidR="00C90817" w:rsidRPr="00ED2349" w:rsidTr="005530D9">
        <w:trPr>
          <w:trHeight w:val="19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871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</w:t>
            </w:r>
            <w:r w:rsidR="008717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дача 6                                        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Расходы на реализацию мероприятий по поддержке местных инициатив в рамках подпрограммы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 территории Казачинского сельсовета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1337D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CE3BA9">
              <w:t>6410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0817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3 230.0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5530D9" w:rsidRDefault="005530D9" w:rsidP="00CA6E95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D4085E" w:rsidRDefault="005530D9" w:rsidP="00B060A0">
            <w:pPr>
              <w:rPr>
                <w:b/>
                <w:lang w:val="en-US"/>
              </w:rPr>
            </w:pPr>
            <w:r w:rsidRPr="00D4085E">
              <w:rPr>
                <w:b/>
                <w:lang w:val="en-US"/>
              </w:rPr>
              <w:t>3 405.00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17" w:rsidRPr="003828B7" w:rsidRDefault="00210578" w:rsidP="00F53F76">
            <w:pPr>
              <w:rPr>
                <w:rFonts w:ascii="Times New Roman" w:hAnsi="Times New Roman"/>
                <w:sz w:val="18"/>
                <w:szCs w:val="18"/>
              </w:rPr>
            </w:pPr>
            <w:r w:rsidRPr="003828B7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CE10F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828B7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  <w:r w:rsidR="004D1F18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>202</w:t>
            </w:r>
            <w:r w:rsidR="005530D9">
              <w:rPr>
                <w:rFonts w:cs="Calibri"/>
                <w:b/>
                <w:bCs/>
                <w:sz w:val="16"/>
                <w:szCs w:val="16"/>
              </w:rPr>
              <w:t>5 г. I</w:t>
            </w:r>
            <w:r w:rsidR="005530D9">
              <w:rPr>
                <w:rFonts w:cs="Calibri"/>
                <w:b/>
                <w:bCs/>
                <w:sz w:val="16"/>
                <w:szCs w:val="16"/>
                <w:lang w:val="en-US"/>
              </w:rPr>
              <w:t>V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-этап </w:t>
            </w:r>
            <w:r w:rsidR="00F53F76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</w:p>
          <w:p w:rsidR="00C90817" w:rsidRPr="003828B7" w:rsidRDefault="00C90817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D1D06" w:rsidRPr="00ED2349" w:rsidTr="005530D9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871762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7</w:t>
            </w:r>
          </w:p>
          <w:p w:rsidR="003D1D06" w:rsidRDefault="003D1D0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E0EF8">
              <w:rPr>
                <w:rFonts w:ascii="Times New Roman" w:hAnsi="Times New Roman"/>
                <w:i/>
                <w:sz w:val="18"/>
                <w:szCs w:val="18"/>
              </w:rPr>
              <w:t>Расходы на  формирование современной городской (сельской) среды в поселениях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1337D7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3D1D06">
              <w:t>4590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D06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4412.320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5530D9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D4085E" w:rsidRDefault="005530D9" w:rsidP="0060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408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4412.320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</w:t>
            </w:r>
            <w:r w:rsidR="007A7ABB">
              <w:rPr>
                <w:sz w:val="18"/>
                <w:szCs w:val="18"/>
              </w:rPr>
              <w:t>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г- </w:t>
            </w:r>
            <w:r w:rsidR="007A7ABB">
              <w:rPr>
                <w:sz w:val="18"/>
                <w:szCs w:val="18"/>
              </w:rPr>
              <w:t>1930</w:t>
            </w:r>
            <w:r>
              <w:rPr>
                <w:sz w:val="18"/>
                <w:szCs w:val="18"/>
              </w:rPr>
              <w:t xml:space="preserve"> кв.м.</w:t>
            </w:r>
            <w:r w:rsidR="007A7ABB">
              <w:rPr>
                <w:sz w:val="18"/>
                <w:szCs w:val="18"/>
              </w:rPr>
              <w:t>(ул</w:t>
            </w:r>
            <w:proofErr w:type="gramStart"/>
            <w:r w:rsidR="007A7ABB">
              <w:rPr>
                <w:sz w:val="18"/>
                <w:szCs w:val="18"/>
              </w:rPr>
              <w:t>.К</w:t>
            </w:r>
            <w:proofErr w:type="gramEnd"/>
            <w:r w:rsidR="007A7ABB">
              <w:rPr>
                <w:sz w:val="18"/>
                <w:szCs w:val="18"/>
              </w:rPr>
              <w:t>расноармейская №16,18; пер.Школьный №1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828B7" w:rsidRDefault="003828B7" w:rsidP="003828B7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5530D9" w:rsidRPr="005530D9" w:rsidRDefault="005530D9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2027 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 xml:space="preserve"> 0 кв.м.</w:t>
            </w:r>
          </w:p>
          <w:p w:rsidR="003D1D06" w:rsidRPr="00ED2349" w:rsidRDefault="003D1D06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635" w:rsidRPr="00ED2349" w:rsidTr="005530D9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B5263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Задача </w:t>
            </w:r>
            <w:r w:rsidR="008717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52635" w:rsidRPr="00293AF2" w:rsidRDefault="00293AF2" w:rsidP="002F05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Создание комфортной городской среды в рамках подпрограммы 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«</w:t>
            </w:r>
            <w:r w:rsidRPr="00293AF2">
              <w:rPr>
                <w:rFonts w:ascii="Times New Roman" w:hAnsi="Times New Roman"/>
                <w:sz w:val="18"/>
                <w:szCs w:val="18"/>
              </w:rPr>
              <w:t>Благоустройство территории Казачинского сельсовета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1337D7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293AF2" w:rsidP="00293AF2">
            <w:pPr>
              <w:rPr>
                <w:sz w:val="20"/>
                <w:szCs w:val="20"/>
              </w:rPr>
            </w:pPr>
            <w:r w:rsidRPr="00293AF2">
              <w:rPr>
                <w:sz w:val="20"/>
                <w:szCs w:val="20"/>
              </w:rPr>
              <w:t>011F274510</w:t>
            </w:r>
          </w:p>
          <w:p w:rsidR="00B52635" w:rsidRPr="00293AF2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35" w:rsidRPr="007071B3" w:rsidRDefault="00293AF2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2635" w:rsidRPr="00AC32DD" w:rsidRDefault="005530D9" w:rsidP="009756F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7071B3" w:rsidRDefault="005530D9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D4085E" w:rsidRDefault="005530D9" w:rsidP="00B06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9 223,0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B7" w:rsidRPr="00F54DB7" w:rsidRDefault="000623B8" w:rsidP="00F54DB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202</w:t>
            </w:r>
            <w:r w:rsidR="00CE10F2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 xml:space="preserve"> г </w:t>
            </w:r>
            <w:r w:rsidR="003828B7">
              <w:rPr>
                <w:rFonts w:cs="Calibri"/>
                <w:sz w:val="16"/>
                <w:szCs w:val="16"/>
              </w:rPr>
              <w:t>благоустройств</w:t>
            </w:r>
            <w:r>
              <w:rPr>
                <w:rFonts w:cs="Calibri"/>
                <w:sz w:val="16"/>
                <w:szCs w:val="16"/>
              </w:rPr>
              <w:t>о</w:t>
            </w:r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</w:t>
            </w:r>
            <w:r>
              <w:rPr>
                <w:rFonts w:cs="Calibri"/>
                <w:sz w:val="16"/>
                <w:szCs w:val="16"/>
              </w:rPr>
              <w:t>бществ.простр-ва</w:t>
            </w:r>
            <w:proofErr w:type="spellEnd"/>
            <w:r>
              <w:rPr>
                <w:rFonts w:cs="Calibri"/>
                <w:sz w:val="16"/>
                <w:szCs w:val="16"/>
              </w:rPr>
              <w:t>;                  202</w:t>
            </w:r>
            <w:r w:rsidR="003828B7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Calibri"/>
                <w:sz w:val="16"/>
                <w:szCs w:val="16"/>
              </w:rPr>
              <w:t>.</w:t>
            </w:r>
            <w:r w:rsidR="003828B7">
              <w:rPr>
                <w:rFonts w:cs="Calibri"/>
                <w:sz w:val="16"/>
                <w:szCs w:val="16"/>
              </w:rPr>
              <w:t>Б</w:t>
            </w:r>
            <w:proofErr w:type="gramEnd"/>
            <w:r w:rsidR="003828B7">
              <w:rPr>
                <w:rFonts w:cs="Calibri"/>
                <w:sz w:val="16"/>
                <w:szCs w:val="16"/>
              </w:rPr>
              <w:t xml:space="preserve">лагоустройство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обществ.простр.анства</w:t>
            </w:r>
            <w:proofErr w:type="spellEnd"/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r w:rsidR="007A7ABB">
              <w:rPr>
                <w:rFonts w:cs="Calibri"/>
                <w:sz w:val="16"/>
                <w:szCs w:val="16"/>
              </w:rPr>
              <w:t xml:space="preserve"> (1.Уст-во </w:t>
            </w:r>
            <w:proofErr w:type="spellStart"/>
            <w:r w:rsidR="007A7ABB">
              <w:rPr>
                <w:rFonts w:cs="Calibri"/>
                <w:sz w:val="16"/>
                <w:szCs w:val="16"/>
              </w:rPr>
              <w:t>сценич.полощ</w:t>
            </w:r>
            <w:proofErr w:type="spellEnd"/>
            <w:r w:rsidR="007A7ABB">
              <w:rPr>
                <w:rFonts w:cs="Calibri"/>
                <w:sz w:val="16"/>
                <w:szCs w:val="16"/>
              </w:rPr>
              <w:br/>
              <w:t>2.парковка</w:t>
            </w:r>
            <w:r w:rsidR="00255AD2">
              <w:rPr>
                <w:rFonts w:cs="Calibri"/>
                <w:sz w:val="16"/>
                <w:szCs w:val="16"/>
              </w:rPr>
              <w:t xml:space="preserve"> а/м</w:t>
            </w:r>
            <w:r w:rsidR="00255AD2">
              <w:rPr>
                <w:rFonts w:cs="Calibri"/>
                <w:sz w:val="16"/>
                <w:szCs w:val="16"/>
              </w:rPr>
              <w:br/>
              <w:t>3.теневой навес</w:t>
            </w:r>
            <w:r w:rsidR="00255AD2">
              <w:rPr>
                <w:rFonts w:cs="Calibri"/>
                <w:sz w:val="16"/>
                <w:szCs w:val="16"/>
              </w:rPr>
              <w:br/>
              <w:t>4.место для зрителей</w:t>
            </w:r>
            <w:r w:rsidR="00255AD2">
              <w:rPr>
                <w:rFonts w:cs="Calibri"/>
                <w:sz w:val="16"/>
                <w:szCs w:val="16"/>
              </w:rPr>
              <w:br/>
              <w:t xml:space="preserve">5. </w:t>
            </w:r>
            <w:proofErr w:type="gramStart"/>
            <w:r w:rsidR="00255AD2">
              <w:rPr>
                <w:rFonts w:cs="Calibri"/>
                <w:sz w:val="16"/>
                <w:szCs w:val="16"/>
              </w:rPr>
              <w:t>Пешеходная дорожка)</w:t>
            </w:r>
            <w:proofErr w:type="gramEnd"/>
          </w:p>
          <w:p w:rsidR="00B52635" w:rsidRDefault="00B52635" w:rsidP="002F0570">
            <w:pPr>
              <w:pStyle w:val="a5"/>
              <w:rPr>
                <w:sz w:val="18"/>
                <w:szCs w:val="18"/>
              </w:rPr>
            </w:pPr>
          </w:p>
        </w:tc>
      </w:tr>
      <w:tr w:rsidR="00CA6E95" w:rsidRPr="00ED2349" w:rsidTr="005530D9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A6E9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9</w:t>
            </w:r>
          </w:p>
          <w:p w:rsidR="00CA6E95" w:rsidRPr="00293AF2" w:rsidRDefault="00C07870" w:rsidP="00C078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07870">
              <w:rPr>
                <w:rFonts w:ascii="Times New Roman" w:hAnsi="Times New Roman"/>
                <w:sz w:val="18"/>
                <w:szCs w:val="18"/>
              </w:rPr>
              <w:t>Мероприятия за содействие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азвитию налогового потенциала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1337D7" w:rsidRDefault="00CA6E9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A73D79" w:rsidRDefault="00A73D79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F54DB7">
              <w:rPr>
                <w:b/>
              </w:rPr>
              <w:t xml:space="preserve"> </w:t>
            </w:r>
            <w:r w:rsidRPr="00B060A0">
              <w:rPr>
                <w:b/>
                <w:lang w:val="en-US"/>
              </w:rPr>
              <w:t>S</w:t>
            </w:r>
            <w:r>
              <w:rPr>
                <w:b/>
              </w:rPr>
              <w:t>7450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E95" w:rsidRDefault="00A73D7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E95" w:rsidRPr="00B80420" w:rsidRDefault="005530D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5530D9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5530D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D4085E" w:rsidRDefault="005530D9" w:rsidP="00B06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085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177,440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95" w:rsidRDefault="00A73D79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детской площадки в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</w:t>
            </w:r>
            <w:r w:rsidR="009756FE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ачинское</w:t>
            </w:r>
            <w:r w:rsidR="00A70ACF">
              <w:rPr>
                <w:sz w:val="18"/>
                <w:szCs w:val="18"/>
              </w:rPr>
              <w:t xml:space="preserve"> ул.Советская, 1-Д</w:t>
            </w:r>
          </w:p>
        </w:tc>
      </w:tr>
      <w:tr w:rsidR="00B931E1" w:rsidRPr="00ED2349" w:rsidTr="005530D9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10</w:t>
            </w:r>
          </w:p>
          <w:p w:rsidR="00B931E1" w:rsidRDefault="00B931E1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и монтаж установок по очистке воды на системах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водостнабжения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Pr="001337D7" w:rsidRDefault="00B931E1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Pr="00B931E1" w:rsidRDefault="00B931E1" w:rsidP="00293A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S4950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1E1" w:rsidRPr="00B931E1" w:rsidRDefault="00B931E1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31E1" w:rsidRDefault="00B931E1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Default="00B931E1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9801,040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1E1" w:rsidRPr="00D4085E" w:rsidRDefault="00B931E1" w:rsidP="00B06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9 801,040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1E1" w:rsidRDefault="00B931E1" w:rsidP="002F0570">
            <w:pPr>
              <w:pStyle w:val="a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и монтаж установок по очистке воды на системах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водостнабжения</w:t>
            </w:r>
            <w:proofErr w:type="spellEnd"/>
          </w:p>
        </w:tc>
      </w:tr>
      <w:tr w:rsidR="00852126" w:rsidRPr="00ED2349" w:rsidTr="005530D9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852126" w:rsidRDefault="0085212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2126">
              <w:rPr>
                <w:rFonts w:ascii="Times New Roman" w:hAnsi="Times New Roman"/>
                <w:color w:val="000000" w:themeColor="text1"/>
              </w:rPr>
              <w:lastRenderedPageBreak/>
              <w:t>Итого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337D7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126" w:rsidRPr="007071B3" w:rsidRDefault="00852126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2126" w:rsidRPr="001F14E2" w:rsidRDefault="006140BB" w:rsidP="00B52635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22 231,260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F0" w:rsidRPr="001F14E2" w:rsidRDefault="005530D9" w:rsidP="0079642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4 594,072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5530D9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4 133,454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5530D9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13 800,443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D4085E" w:rsidP="001F14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44 759,229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26" w:rsidRPr="00C90817" w:rsidRDefault="00852126" w:rsidP="000E5DBA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0F00EC" w:rsidRDefault="000F00EC" w:rsidP="00ED2349">
      <w:pPr>
        <w:rPr>
          <w:rFonts w:ascii="Times New Roman" w:hAnsi="Times New Roman"/>
          <w:i/>
          <w:iCs/>
          <w:sz w:val="18"/>
          <w:szCs w:val="18"/>
        </w:rPr>
        <w:sectPr w:rsidR="000F00EC" w:rsidSect="000F00EC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603361" w:rsidRPr="00603361" w:rsidRDefault="00603361" w:rsidP="006033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Подпрограмма 2 «Содержание автомобильных дорог общего пользования Казачинского сельсовета», реализуемая в рамках муниципальной программы Казачинского сельсовета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Cs/>
          <w:sz w:val="20"/>
          <w:szCs w:val="20"/>
        </w:rPr>
        <w:t xml:space="preserve">1. Паспорт подпрограммы </w:t>
      </w:r>
    </w:p>
    <w:tbl>
      <w:tblPr>
        <w:tblW w:w="10608" w:type="dxa"/>
        <w:tblInd w:w="-997" w:type="dxa"/>
        <w:tblLayout w:type="fixed"/>
        <w:tblLook w:val="0000"/>
      </w:tblPr>
      <w:tblGrid>
        <w:gridCol w:w="3343"/>
        <w:gridCol w:w="7265"/>
      </w:tblGrid>
      <w:tr w:rsidR="00603361" w:rsidRPr="00603361" w:rsidTr="00603361">
        <w:trPr>
          <w:trHeight w:val="1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</w:tr>
      <w:tr w:rsidR="00603361" w:rsidRPr="00603361" w:rsidTr="00603361">
        <w:trPr>
          <w:trHeight w:val="85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 </w:t>
            </w:r>
          </w:p>
        </w:tc>
      </w:tr>
      <w:tr w:rsidR="00603361" w:rsidRPr="00603361" w:rsidTr="00603361">
        <w:trPr>
          <w:trHeight w:val="74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03361" w:rsidRPr="00603361" w:rsidTr="00603361">
        <w:trPr>
          <w:trHeight w:val="40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603361" w:rsidRPr="00603361" w:rsidTr="00603361">
        <w:trPr>
          <w:trHeight w:val="130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3A3" w:rsidRDefault="00603361" w:rsidP="00C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>1.Содержание автомобильных дорог общего пользования.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 xml:space="preserve"> Содержание автомобильных дорог  за счет средств муниципального дорожного фонда</w:t>
            </w:r>
          </w:p>
          <w:p w:rsidR="00603361" w:rsidRPr="009D52DC" w:rsidRDefault="00603361" w:rsidP="00C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 xml:space="preserve">2. Обеспечение мероприятий по организации дорожного движения 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>3</w:t>
            </w:r>
            <w:r w:rsidR="004833A3">
              <w:rPr>
                <w:rFonts w:ascii="Times New Roman" w:hAnsi="Times New Roman"/>
                <w:sz w:val="20"/>
                <w:szCs w:val="20"/>
              </w:rPr>
              <w:t>.</w:t>
            </w:r>
            <w:r w:rsidRPr="004833A3">
              <w:rPr>
                <w:rFonts w:ascii="Times New Roman" w:hAnsi="Times New Roman"/>
                <w:sz w:val="20"/>
                <w:szCs w:val="20"/>
              </w:rPr>
              <w:t>Обустройство пешеходных переходов и нанесение дорожной разметки.</w:t>
            </w:r>
          </w:p>
          <w:p w:rsidR="003E28B0" w:rsidRPr="003E28B0" w:rsidRDefault="003E28B0" w:rsidP="003E2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B0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E28B0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  <w:p w:rsidR="003E28B0" w:rsidRPr="003E28B0" w:rsidRDefault="003E28B0" w:rsidP="003E2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B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28B0">
              <w:rPr>
                <w:rFonts w:ascii="Times New Roman" w:hAnsi="Times New Roman"/>
                <w:sz w:val="20"/>
                <w:szCs w:val="20"/>
              </w:rPr>
              <w:t>апитальный ремонт и ремонт автомобильных дорог общего пользования местного значения  за счет средств дорожного фонда</w:t>
            </w:r>
          </w:p>
          <w:p w:rsidR="003E28B0" w:rsidRPr="003E28B0" w:rsidRDefault="003E28B0" w:rsidP="003E28B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70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603361" w:rsidRPr="00603361" w:rsidTr="00603361">
        <w:trPr>
          <w:trHeight w:val="76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CE10F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-202</w:t>
            </w:r>
            <w:r w:rsidR="002A78B0">
              <w:rPr>
                <w:rFonts w:ascii="Times New Roman" w:hAnsi="Times New Roman"/>
                <w:sz w:val="20"/>
                <w:szCs w:val="20"/>
              </w:rPr>
              <w:t>7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EB2F98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5B7F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</w:t>
            </w:r>
            <w:r w:rsidRPr="00EB2F98">
              <w:rPr>
                <w:rFonts w:ascii="Times New Roman" w:hAnsi="Times New Roman"/>
                <w:sz w:val="20"/>
                <w:szCs w:val="20"/>
              </w:rPr>
              <w:t>годам</w:t>
            </w:r>
            <w:r w:rsidR="00494777" w:rsidRPr="00EB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F98" w:rsidRPr="00EB2F98">
              <w:rPr>
                <w:rFonts w:ascii="Times New Roman" w:hAnsi="Times New Roman"/>
                <w:b/>
                <w:sz w:val="20"/>
                <w:szCs w:val="20"/>
              </w:rPr>
              <w:t>28 754,879</w:t>
            </w:r>
            <w:r w:rsidR="001F14E2" w:rsidRPr="00EB2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4777" w:rsidRPr="00EB2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2F9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EB2F98">
              <w:rPr>
                <w:rFonts w:ascii="Times New Roman" w:hAnsi="Times New Roman"/>
                <w:sz w:val="20"/>
                <w:szCs w:val="20"/>
              </w:rPr>
              <w:t xml:space="preserve">     в т.ч. краевой бюджет </w:t>
            </w:r>
            <w:r w:rsidR="00EB2F98" w:rsidRPr="00EB2F98">
              <w:rPr>
                <w:rFonts w:ascii="Times New Roman" w:hAnsi="Times New Roman"/>
                <w:b/>
                <w:sz w:val="20"/>
                <w:szCs w:val="20"/>
              </w:rPr>
              <w:t>16 393,3</w:t>
            </w:r>
            <w:r w:rsidR="002A78B0" w:rsidRPr="00EB2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2F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B2F9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B80420" w:rsidRPr="001F14E2" w:rsidRDefault="00CE10F2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2024 год - </w:t>
            </w:r>
            <w:r w:rsidR="00EE2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F98">
              <w:rPr>
                <w:rFonts w:ascii="Times New Roman" w:hAnsi="Times New Roman"/>
                <w:sz w:val="20"/>
                <w:szCs w:val="20"/>
              </w:rPr>
              <w:t>19 236,907</w:t>
            </w:r>
            <w:r w:rsidR="00EE229F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="00EE229F"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29F"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="00EE229F" w:rsidRPr="00603361">
              <w:rPr>
                <w:rFonts w:ascii="Times New Roman" w:hAnsi="Times New Roman"/>
                <w:sz w:val="20"/>
                <w:szCs w:val="20"/>
              </w:rPr>
              <w:t xml:space="preserve">  в т.ч. краевой бюджет</w:t>
            </w:r>
            <w:r w:rsidR="00EE22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E229F"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F98">
              <w:rPr>
                <w:rFonts w:ascii="Times New Roman" w:hAnsi="Times New Roman"/>
                <w:sz w:val="20"/>
                <w:szCs w:val="20"/>
              </w:rPr>
              <w:t>16393,3</w:t>
            </w:r>
            <w:r w:rsidR="00EE2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29F"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5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EE229F">
              <w:rPr>
                <w:rFonts w:ascii="Times New Roman" w:hAnsi="Times New Roman"/>
                <w:sz w:val="20"/>
                <w:szCs w:val="20"/>
              </w:rPr>
              <w:t>3 239,149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229F">
              <w:rPr>
                <w:rFonts w:ascii="Times New Roman" w:hAnsi="Times New Roman"/>
                <w:sz w:val="20"/>
                <w:szCs w:val="20"/>
              </w:rPr>
              <w:t>т.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EE229F">
              <w:rPr>
                <w:rFonts w:ascii="Times New Roman" w:hAnsi="Times New Roman"/>
                <w:sz w:val="20"/>
                <w:szCs w:val="20"/>
              </w:rPr>
              <w:t>2 944,616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8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29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E229F">
              <w:rPr>
                <w:rFonts w:ascii="Times New Roman" w:hAnsi="Times New Roman"/>
                <w:sz w:val="20"/>
                <w:szCs w:val="20"/>
              </w:rPr>
              <w:t>.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2A7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2A78B0" w:rsidRPr="00603361" w:rsidRDefault="002A78B0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год -  </w:t>
            </w:r>
            <w:r w:rsidR="00EE229F">
              <w:rPr>
                <w:rFonts w:ascii="Times New Roman" w:hAnsi="Times New Roman"/>
                <w:sz w:val="20"/>
                <w:szCs w:val="20"/>
              </w:rPr>
              <w:t>3 334,207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="00EE229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E22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т.ч.ч краевой  бюджет   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hd w:val="clear" w:color="auto" w:fill="FFFFFF"/>
              <w:spacing w:after="100" w:afterAutospacing="1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603361" w:rsidRPr="00603361" w:rsidRDefault="00603361" w:rsidP="006033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603361" w:rsidRPr="00603361" w:rsidRDefault="00603361" w:rsidP="006033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603361" w:rsidRPr="007F017E" w:rsidRDefault="00603361" w:rsidP="00603361">
      <w:pPr>
        <w:spacing w:after="0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</w:rPr>
        <w:t xml:space="preserve">Актуальность разработки подпрограммы обусловлена как </w:t>
      </w:r>
      <w:proofErr w:type="gramStart"/>
      <w:r w:rsidRPr="009A7841">
        <w:rPr>
          <w:rFonts w:ascii="Times New Roman" w:hAnsi="Times New Roman"/>
          <w:sz w:val="20"/>
          <w:szCs w:val="20"/>
        </w:rPr>
        <w:t>экономическими</w:t>
      </w:r>
      <w:proofErr w:type="gramEnd"/>
      <w:r w:rsidRPr="009A7841">
        <w:rPr>
          <w:rFonts w:ascii="Times New Roman" w:hAnsi="Times New Roman"/>
          <w:sz w:val="20"/>
          <w:szCs w:val="20"/>
        </w:rPr>
        <w:t xml:space="preserve">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</w:t>
      </w:r>
      <w:proofErr w:type="spellStart"/>
      <w:r w:rsidRPr="009A7841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сельсовет протяженность автомобильных дорог </w:t>
      </w:r>
      <w:proofErr w:type="spellStart"/>
      <w:r w:rsidRPr="009A784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пользования на 1 января 20</w:t>
      </w:r>
      <w:r w:rsidR="004B1C41" w:rsidRPr="009A7841">
        <w:rPr>
          <w:rFonts w:ascii="Times New Roman" w:hAnsi="Times New Roman"/>
          <w:sz w:val="20"/>
          <w:szCs w:val="20"/>
        </w:rPr>
        <w:t>2</w:t>
      </w:r>
      <w:r w:rsidR="009A7841" w:rsidRPr="009A7841">
        <w:rPr>
          <w:rFonts w:ascii="Times New Roman" w:hAnsi="Times New Roman"/>
          <w:sz w:val="20"/>
          <w:szCs w:val="20"/>
        </w:rPr>
        <w:t>3</w:t>
      </w:r>
      <w:r w:rsidRPr="009A7841">
        <w:rPr>
          <w:rFonts w:ascii="Times New Roman" w:hAnsi="Times New Roman"/>
          <w:sz w:val="20"/>
          <w:szCs w:val="20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</w:rPr>
        <w:t>48,13</w:t>
      </w:r>
      <w:r w:rsidRPr="009A7841">
        <w:rPr>
          <w:rFonts w:ascii="Times New Roman" w:hAnsi="Times New Roman"/>
          <w:sz w:val="20"/>
          <w:szCs w:val="20"/>
        </w:rPr>
        <w:t xml:space="preserve"> км, из них </w:t>
      </w:r>
      <w:r w:rsidR="009A7841" w:rsidRPr="009A7841">
        <w:rPr>
          <w:rFonts w:ascii="Times New Roman" w:hAnsi="Times New Roman"/>
          <w:sz w:val="20"/>
          <w:szCs w:val="20"/>
        </w:rPr>
        <w:t>56,3</w:t>
      </w:r>
      <w:r w:rsidRPr="009A7841">
        <w:rPr>
          <w:rFonts w:ascii="Times New Roman" w:hAnsi="Times New Roman"/>
          <w:sz w:val="20"/>
          <w:szCs w:val="20"/>
        </w:rPr>
        <w:t xml:space="preserve"> % дорог со щебёночно-гравийным покрытием, </w:t>
      </w:r>
      <w:r w:rsidR="009A7841" w:rsidRPr="009A7841">
        <w:rPr>
          <w:rFonts w:ascii="Times New Roman" w:hAnsi="Times New Roman"/>
          <w:sz w:val="20"/>
          <w:szCs w:val="20"/>
        </w:rPr>
        <w:t>44</w:t>
      </w:r>
      <w:r w:rsidRPr="009A7841">
        <w:rPr>
          <w:rFonts w:ascii="Times New Roman" w:hAnsi="Times New Roman"/>
          <w:sz w:val="20"/>
          <w:szCs w:val="20"/>
        </w:rPr>
        <w:t>% асфальтобетонного покрытия</w:t>
      </w:r>
      <w:proofErr w:type="gramStart"/>
      <w:r w:rsidRPr="009A7841">
        <w:rPr>
          <w:rFonts w:ascii="Times New Roman" w:hAnsi="Times New Roman"/>
          <w:sz w:val="20"/>
          <w:szCs w:val="20"/>
        </w:rPr>
        <w:t xml:space="preserve">..   </w:t>
      </w:r>
      <w:proofErr w:type="gramEnd"/>
      <w:r w:rsidRPr="009A7841">
        <w:rPr>
          <w:rFonts w:ascii="Times New Roman" w:hAnsi="Times New Roman"/>
          <w:sz w:val="20"/>
          <w:szCs w:val="20"/>
        </w:rPr>
        <w:t>Из общей протяжённости 76 % требуют капитального ремонта</w:t>
      </w:r>
      <w:r w:rsidRPr="007F017E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С 1 января 2016 г в состав Казачинского сельсовета вошел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Курбатовский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сельсовет.</w:t>
      </w:r>
      <w:r w:rsidRPr="00603361">
        <w:rPr>
          <w:rFonts w:ascii="Times New Roman" w:hAnsi="Times New Roman"/>
          <w:sz w:val="20"/>
          <w:szCs w:val="20"/>
        </w:rPr>
        <w:t xml:space="preserve"> Протяженность автомобильных дорог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пользования на 1 января 2017 года   составляет 2,8 км (с. </w:t>
      </w:r>
      <w:proofErr w:type="spellStart"/>
      <w:r w:rsidRPr="00603361">
        <w:rPr>
          <w:rFonts w:ascii="Times New Roman" w:hAnsi="Times New Roman"/>
          <w:sz w:val="20"/>
          <w:szCs w:val="20"/>
        </w:rPr>
        <w:t>Курбатово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– 1.5 км, д. Гавань – 1.2 км,  д. Зырянка – 0.7 км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,), </w:t>
      </w:r>
      <w:proofErr w:type="gramEnd"/>
      <w:r w:rsidRPr="00603361">
        <w:rPr>
          <w:rFonts w:ascii="Times New Roman" w:hAnsi="Times New Roman"/>
          <w:sz w:val="20"/>
          <w:szCs w:val="20"/>
        </w:rPr>
        <w:t>из них 89.7 % дорог с гравийным покрытием.     Из общей протяжённости 34 %</w:t>
      </w:r>
      <w:r w:rsidRPr="00603361">
        <w:rPr>
          <w:rFonts w:ascii="Times New Roman" w:hAnsi="Times New Roman"/>
          <w:color w:val="000000"/>
          <w:sz w:val="20"/>
          <w:szCs w:val="20"/>
        </w:rPr>
        <w:t xml:space="preserve">требуют капитального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ремонта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>ачество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дорожных покрытий большинства дорог не соответствуют эксплуатационным требованиям, так как капитальный ремонт не проводился длительное время.   Неудовлетворительные потребительские свойства автомобильных дорог  села  сдерживают социально- экономическое развитие села, являются причиной неуправляемой миграции сельского населения в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инфраструктурн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 xml:space="preserve"> обеспеченные территории.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Низкий уровень безопасности  дорожного движения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обеспокоенность граждан. Аварийность на автомобильном транспорте материальный и моральный ущерб обществу в целом и отдельным гражданам.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Ежегодно проводятся работы по ремонту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дорог:  - ямочный ремонт, отсыпка дорожного полотна щебнем, </w:t>
      </w:r>
      <w:proofErr w:type="spellStart"/>
      <w:r w:rsidRPr="00603361">
        <w:rPr>
          <w:rFonts w:ascii="Times New Roman" w:hAnsi="Times New Roman"/>
          <w:sz w:val="20"/>
          <w:szCs w:val="20"/>
        </w:rPr>
        <w:t>грейдирование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дорог. Ведется очистка дорог от снега и мусора. 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 современных условиях  происходит все большее вовлечение жителей села в дорожное движение и делает проблему безопасности дорожного движения, сохранения жизни и здоровья людей. Необходимо развитие системы обеспечения безопасности дорожного движения и только это способно предотвратить рост аварийности на улично-дорожной сети районного центра. Развитие человеческого потенциала, улучшение условий жизни требует и нового уровня обеспечения транспортного обслуживания населения.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0"/>
          <w:szCs w:val="20"/>
        </w:rPr>
      </w:pPr>
    </w:p>
    <w:p w:rsidR="00603361" w:rsidRPr="00603361" w:rsidRDefault="00603361" w:rsidP="00603361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Основная цель подпрограммы заключается в создании условий по обеспечению содержания автомобильных дорог общего пользования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603361">
        <w:rPr>
          <w:rFonts w:ascii="Times New Roman" w:hAnsi="Times New Roman"/>
          <w:sz w:val="20"/>
          <w:szCs w:val="20"/>
        </w:rPr>
        <w:t>Развитие эффективной транспортной инфраструктуры и повышение комплексной  безопасности дорожного движения.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цели обеспечивается сохранением и модернизацией существующей сети автодорог за счет проведения комплекса работ по их содержанию, ремонту и капитальному ремонту и повышением надежности и безопасности движения на автомобильных дорогах местного значения.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данной цели предполагается посредством решения четырех взаимосвязанных и взаимодополняющих задач, отражающих установленные полномочия органов местного самоуправления в сфере дорожного хозяйства и ориентированные на реализацию прав граждан в области дорожной деятельности.</w:t>
      </w:r>
    </w:p>
    <w:p w:rsidR="00603361" w:rsidRPr="00603361" w:rsidRDefault="00603361" w:rsidP="0060336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20</w:t>
      </w:r>
      <w:r w:rsidR="004B1C41">
        <w:rPr>
          <w:rFonts w:ascii="Times New Roman" w:hAnsi="Times New Roman"/>
          <w:sz w:val="20"/>
          <w:szCs w:val="20"/>
        </w:rPr>
        <w:t>2</w:t>
      </w:r>
      <w:r w:rsidR="00CE10F2">
        <w:rPr>
          <w:rFonts w:ascii="Times New Roman" w:hAnsi="Times New Roman"/>
          <w:sz w:val="20"/>
          <w:szCs w:val="20"/>
        </w:rPr>
        <w:t>4</w:t>
      </w:r>
      <w:r w:rsidRPr="00603361">
        <w:rPr>
          <w:rFonts w:ascii="Times New Roman" w:hAnsi="Times New Roman"/>
          <w:sz w:val="20"/>
          <w:szCs w:val="20"/>
        </w:rPr>
        <w:t>- 202</w:t>
      </w:r>
      <w:r w:rsidR="002A78B0">
        <w:rPr>
          <w:rFonts w:ascii="Times New Roman" w:hAnsi="Times New Roman"/>
          <w:sz w:val="20"/>
          <w:szCs w:val="20"/>
        </w:rPr>
        <w:t>7</w:t>
      </w:r>
      <w:r w:rsidRPr="00603361">
        <w:rPr>
          <w:rFonts w:ascii="Times New Roman" w:hAnsi="Times New Roman"/>
          <w:sz w:val="20"/>
          <w:szCs w:val="20"/>
        </w:rPr>
        <w:t xml:space="preserve"> годы.</w:t>
      </w:r>
    </w:p>
    <w:p w:rsidR="00603361" w:rsidRPr="00603361" w:rsidRDefault="00603361" w:rsidP="00603361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2.3. Механизм реализации подпрограммы</w:t>
      </w:r>
      <w:r w:rsidRPr="00603361">
        <w:rPr>
          <w:rFonts w:ascii="Times New Roman" w:hAnsi="Times New Roman"/>
          <w:sz w:val="20"/>
          <w:szCs w:val="20"/>
        </w:rPr>
        <w:t>.</w:t>
      </w:r>
    </w:p>
    <w:p w:rsidR="00603361" w:rsidRPr="00603361" w:rsidRDefault="000E5DBA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</w:t>
      </w:r>
      <w:r w:rsidRPr="00ED2349">
        <w:rPr>
          <w:rFonts w:ascii="Times New Roman" w:hAnsi="Times New Roman"/>
          <w:sz w:val="20"/>
          <w:szCs w:val="20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D2349">
        <w:rPr>
          <w:rFonts w:ascii="Times New Roman" w:hAnsi="Times New Roman"/>
          <w:sz w:val="20"/>
          <w:szCs w:val="20"/>
        </w:rPr>
        <w:t>,</w:t>
      </w:r>
      <w:r w:rsidR="00603361" w:rsidRPr="00603361">
        <w:rPr>
          <w:rFonts w:ascii="Times New Roman" w:hAnsi="Times New Roman"/>
          <w:sz w:val="20"/>
          <w:szCs w:val="20"/>
        </w:rPr>
        <w:t>Р</w:t>
      </w:r>
      <w:proofErr w:type="gramEnd"/>
      <w:r w:rsidR="00603361" w:rsidRPr="00603361">
        <w:rPr>
          <w:rFonts w:ascii="Times New Roman" w:hAnsi="Times New Roman"/>
          <w:sz w:val="20"/>
          <w:szCs w:val="20"/>
        </w:rPr>
        <w:t>еализацию Подпрограммы осуществляют: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" w:history="1">
        <w:r w:rsidRPr="00603361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603361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>аевого бюджета, выделенные на финансирование целевых программ.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603361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603361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603361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603361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603361" w:rsidRPr="00603361" w:rsidRDefault="00603361" w:rsidP="00603361">
      <w:pPr>
        <w:spacing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 сельсовета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аевого бюджета. Объемы финансирования подпрограммы будут корректироваться при принятии бюджета на очередной финансовый год.  </w:t>
      </w:r>
    </w:p>
    <w:p w:rsidR="00603361" w:rsidRPr="00603361" w:rsidRDefault="00603361" w:rsidP="00603361">
      <w:pPr>
        <w:autoSpaceDE w:val="0"/>
        <w:spacing w:after="0" w:line="240" w:lineRule="auto"/>
        <w:ind w:left="9781" w:firstLine="540"/>
        <w:jc w:val="both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rPr>
          <w:sz w:val="20"/>
          <w:szCs w:val="20"/>
        </w:rPr>
        <w:sectPr w:rsidR="00603361" w:rsidRPr="00603361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к подпрограмме  </w:t>
      </w:r>
      <w:r w:rsidRPr="00603361">
        <w:rPr>
          <w:rFonts w:ascii="Times New Roman" w:hAnsi="Times New Roman"/>
          <w:b/>
          <w:sz w:val="20"/>
          <w:szCs w:val="20"/>
        </w:rPr>
        <w:t xml:space="preserve">Содержание автомобильных дорог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общего пользования Казачинского сельсовета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Перечень целевых индикаторов подпрограммы.</w:t>
      </w: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41"/>
        <w:gridCol w:w="70"/>
        <w:gridCol w:w="3442"/>
        <w:gridCol w:w="1417"/>
        <w:gridCol w:w="2127"/>
        <w:gridCol w:w="992"/>
        <w:gridCol w:w="1276"/>
        <w:gridCol w:w="1417"/>
        <w:gridCol w:w="1258"/>
        <w:gridCol w:w="160"/>
      </w:tblGrid>
      <w:tr w:rsidR="002A78B0" w:rsidRPr="00603361" w:rsidTr="002A78B0">
        <w:trPr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2A78B0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A78B0" w:rsidRPr="00603361" w:rsidRDefault="002A78B0" w:rsidP="002A78B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2A78B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2A78B0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78B0" w:rsidRPr="00603361" w:rsidRDefault="002A78B0" w:rsidP="002A78B0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FFFFFF" w:themeFill="background1"/>
          </w:tcPr>
          <w:p w:rsidR="002A78B0" w:rsidRPr="00603361" w:rsidRDefault="002A78B0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gridBefore w:val="1"/>
          <w:wBefore w:w="70" w:type="dxa"/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9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Протяженность автомобильных дорог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3C74B5" w:rsidRDefault="004B1C41" w:rsidP="004B1C41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4B1C41" w:rsidRPr="00603361" w:rsidRDefault="00331EFA" w:rsidP="004B1C41">
            <w:pPr>
              <w:shd w:val="clear" w:color="auto" w:fill="FFFFFF" w:themeFill="background1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2A78B0">
            <w:pPr>
              <w:shd w:val="clear" w:color="auto" w:fill="FFFFFF" w:themeFill="background1"/>
            </w:pPr>
            <w:r w:rsidRPr="009A7841">
              <w:t>0,8</w:t>
            </w:r>
            <w:r w:rsidR="002A78B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Не менее 0,90</w:t>
            </w:r>
          </w:p>
        </w:tc>
      </w:tr>
      <w:tr w:rsidR="00EA1823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603361" w:rsidRDefault="00EA1823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Default="00EA1823" w:rsidP="004B1C41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пешеходных переходов, отвечающих национальным стандартам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603361" w:rsidRDefault="00EA1823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603361" w:rsidRDefault="00EA1823" w:rsidP="002A78B0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9A7841" w:rsidRDefault="00EA1823" w:rsidP="004B1C41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9A7841" w:rsidRDefault="00EA1823" w:rsidP="004B1C41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1823" w:rsidRPr="009A7841" w:rsidRDefault="00EA1823" w:rsidP="004B1C41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823" w:rsidRPr="009A7841" w:rsidRDefault="00EA1823" w:rsidP="004B1C41">
            <w:pPr>
              <w:shd w:val="clear" w:color="auto" w:fill="FFFFFF" w:themeFill="background1"/>
            </w:pPr>
            <w:r>
              <w:t>4</w:t>
            </w:r>
          </w:p>
        </w:tc>
      </w:tr>
    </w:tbl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  <w:r w:rsidRPr="00603361">
        <w:rPr>
          <w:rFonts w:ascii="Times New Roman" w:hAnsi="Times New Roman"/>
          <w:color w:val="000000" w:themeColor="text1"/>
        </w:rPr>
        <w:t>Глава сельсовета                          А.И.Козлов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sz w:val="24"/>
          <w:szCs w:val="24"/>
        </w:rPr>
      </w:pPr>
      <w:r w:rsidRPr="00603361">
        <w:rPr>
          <w:rFonts w:ascii="Times New Roman" w:hAnsi="Times New Roman"/>
          <w:sz w:val="24"/>
          <w:szCs w:val="24"/>
        </w:rPr>
        <w:t>Приложение 2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к  подпрограмме «Содержание автомобильных дорог общего пользования Казачинского сельсовета»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Перечень мероприятий подпрограммы.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Ind w:w="88" w:type="dxa"/>
        <w:tblLayout w:type="fixed"/>
        <w:tblLook w:val="0000"/>
      </w:tblPr>
      <w:tblGrid>
        <w:gridCol w:w="2853"/>
        <w:gridCol w:w="567"/>
        <w:gridCol w:w="993"/>
        <w:gridCol w:w="850"/>
        <w:gridCol w:w="1419"/>
        <w:gridCol w:w="567"/>
        <w:gridCol w:w="1135"/>
        <w:gridCol w:w="1134"/>
        <w:gridCol w:w="1134"/>
        <w:gridCol w:w="1134"/>
        <w:gridCol w:w="1275"/>
        <w:gridCol w:w="2129"/>
      </w:tblGrid>
      <w:tr w:rsidR="00603361" w:rsidRPr="00603361" w:rsidTr="00603361">
        <w:trPr>
          <w:trHeight w:val="675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78B0" w:rsidRPr="00603361" w:rsidTr="00CE10F2">
        <w:trPr>
          <w:trHeight w:val="902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2A78B0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8B0" w:rsidRPr="00603361" w:rsidRDefault="00CE10F2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8B0" w:rsidRPr="00603361" w:rsidRDefault="002A78B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360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10F2" w:rsidRPr="00603361" w:rsidTr="004D24B8">
        <w:trPr>
          <w:trHeight w:val="115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1.</w:t>
            </w:r>
          </w:p>
          <w:p w:rsidR="00CE10F2" w:rsidRDefault="00CE10F2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Обеспечение содержания дорог общего пользования.</w:t>
            </w:r>
          </w:p>
          <w:p w:rsidR="00CE10F2" w:rsidRPr="00603361" w:rsidRDefault="00CE10F2" w:rsidP="00794A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CE10F2" w:rsidRPr="00603361" w:rsidRDefault="00CE10F2" w:rsidP="005C10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0120081020</w:t>
            </w:r>
          </w:p>
          <w:p w:rsidR="00CE10F2" w:rsidRPr="00603361" w:rsidRDefault="00CE10F2" w:rsidP="005C10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CE10F2" w:rsidRPr="00603361" w:rsidRDefault="00CE10F2" w:rsidP="005C10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0F2" w:rsidRPr="001F14E2" w:rsidRDefault="00A847DD" w:rsidP="001F1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1 267,348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10F2" w:rsidRPr="001F14E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2 009,713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F14E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1 651,385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F14E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1 556,826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935C3" w:rsidRDefault="001935C3" w:rsidP="00D0144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6 485.272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Очистка дорог от снега, вывоз снега, профилировка, ямочный ремонт дорог.</w:t>
            </w:r>
          </w:p>
        </w:tc>
      </w:tr>
      <w:tr w:rsidR="00CE10F2" w:rsidRPr="00603361" w:rsidTr="004D24B8">
        <w:trPr>
          <w:trHeight w:val="112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Default="00CE10F2" w:rsidP="006033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Задача 2</w:t>
            </w:r>
          </w:p>
          <w:p w:rsidR="00CE10F2" w:rsidRPr="00603361" w:rsidRDefault="00CE10F2" w:rsidP="006033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автомобильных дорог 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5C10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0120081090</w:t>
            </w:r>
          </w:p>
          <w:p w:rsidR="00CE10F2" w:rsidRPr="00603361" w:rsidRDefault="00CE10F2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0F2" w:rsidRDefault="00A847DD" w:rsidP="001F1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10F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1 229,433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1 293,231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Default="00EE229F" w:rsidP="00E21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1 777,381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935C3" w:rsidRDefault="001935C3" w:rsidP="00D0144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5 858.007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ПГС для отсыпки дорог. Ввозка снега с улиц </w:t>
            </w:r>
          </w:p>
        </w:tc>
      </w:tr>
      <w:tr w:rsidR="00CE10F2" w:rsidRPr="00603361" w:rsidTr="004D24B8">
        <w:trPr>
          <w:trHeight w:val="222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57CB9" w:rsidRDefault="00CE10F2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7CB9">
              <w:rPr>
                <w:rFonts w:ascii="Times New Roman" w:hAnsi="Times New Roman"/>
                <w:i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  <w:p w:rsidR="00CE10F2" w:rsidRPr="00603361" w:rsidRDefault="00CE10F2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5C1098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5C10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A847DD" w:rsidRDefault="00A847DD" w:rsidP="005C1098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012R310601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5C1098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09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0F2" w:rsidRPr="00A847DD" w:rsidRDefault="00A847DD" w:rsidP="00A847D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185.96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E10F2" w:rsidRPr="001F14E2" w:rsidRDefault="00EE229F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F14E2" w:rsidRDefault="00EE229F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F14E2" w:rsidRDefault="00EE229F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935C3" w:rsidRDefault="00A847DD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935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185.96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F2" w:rsidRPr="00EE229F" w:rsidRDefault="00CE10F2" w:rsidP="00657CB9">
            <w:pPr>
              <w:rPr>
                <w:rFonts w:ascii="Times New Roman" w:hAnsi="Times New Roman"/>
                <w:sz w:val="16"/>
                <w:szCs w:val="16"/>
              </w:rPr>
            </w:pPr>
            <w:r w:rsidRPr="00EE229F">
              <w:rPr>
                <w:rFonts w:ascii="Times New Roman" w:hAnsi="Times New Roman"/>
                <w:color w:val="000000"/>
                <w:sz w:val="16"/>
                <w:szCs w:val="16"/>
              </w:rPr>
              <w:t>Устройство искусственной дорожной неровности (лежачий полицейский) из асфальтобетона и нанесение дорожной разметки на пешеходных переходах   (</w:t>
            </w:r>
            <w:r w:rsidRPr="00EE229F">
              <w:rPr>
                <w:rFonts w:ascii="Times New Roman" w:hAnsi="Times New Roman"/>
                <w:sz w:val="16"/>
                <w:szCs w:val="16"/>
              </w:rPr>
              <w:t>4 пешеходных перехода)</w:t>
            </w:r>
          </w:p>
          <w:p w:rsidR="00CE10F2" w:rsidRPr="00EE229F" w:rsidRDefault="00CE10F2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DD" w:rsidRPr="00603361" w:rsidTr="004D24B8">
        <w:trPr>
          <w:trHeight w:val="222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Default="00A847DD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Задача 4</w:t>
            </w:r>
          </w:p>
          <w:p w:rsidR="00A847DD" w:rsidRPr="00A847DD" w:rsidRDefault="001935C3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35C3">
              <w:rPr>
                <w:rFonts w:ascii="Times New Roman" w:hAnsi="Times New Roman"/>
                <w:i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603361" w:rsidRDefault="00A847DD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603361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1935C3" w:rsidRDefault="001935C3" w:rsidP="005C1098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1935C3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47DD" w:rsidRPr="001935C3" w:rsidRDefault="001935C3" w:rsidP="00A847D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10 010.098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47DD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DD" w:rsidRPr="001935C3" w:rsidRDefault="001935C3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935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10 010.098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DD" w:rsidRPr="00EE229F" w:rsidRDefault="00A847DD" w:rsidP="00657C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935C3" w:rsidRPr="00603361" w:rsidTr="004D24B8">
        <w:trPr>
          <w:trHeight w:val="222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Default="001935C3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Задача 5</w:t>
            </w:r>
          </w:p>
          <w:p w:rsidR="001935C3" w:rsidRPr="001935C3" w:rsidRDefault="001935C3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35C3">
              <w:rPr>
                <w:rFonts w:ascii="Times New Roman" w:hAnsi="Times New Roman"/>
                <w:i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</w:t>
            </w:r>
          </w:p>
          <w:p w:rsidR="001935C3" w:rsidRPr="001935C3" w:rsidRDefault="001935C3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603361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1935C3" w:rsidRDefault="001935C3" w:rsidP="005C1098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1935C3" w:rsidRDefault="001935C3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5C3" w:rsidRPr="001935C3" w:rsidRDefault="001935C3" w:rsidP="00A847DD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6215.538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935C3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1935C3" w:rsidRDefault="001935C3" w:rsidP="00E2179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5C3" w:rsidRPr="001935C3" w:rsidRDefault="001935C3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935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6 215.538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5C3" w:rsidRPr="00EE229F" w:rsidRDefault="001935C3" w:rsidP="00657C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E10F2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802B4A" w:rsidRDefault="00CE10F2" w:rsidP="0060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4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0F2" w:rsidRPr="001935C3" w:rsidRDefault="001935C3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19 236.907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10F2" w:rsidRPr="00DF1369" w:rsidRDefault="00EE229F" w:rsidP="00E217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3 239,149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DF1369" w:rsidRDefault="00EE229F" w:rsidP="00E217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2 944,616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DF1369" w:rsidRDefault="00EE229F" w:rsidP="00E217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3 334,207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0F2" w:rsidRPr="001935C3" w:rsidRDefault="001935C3" w:rsidP="00A7692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935C3">
              <w:rPr>
                <w:b/>
                <w:sz w:val="20"/>
                <w:szCs w:val="20"/>
                <w:lang w:val="en-US"/>
              </w:rPr>
              <w:t>28 754.878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0F2" w:rsidRPr="00603361" w:rsidRDefault="00CE10F2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3361" w:rsidRPr="00603361" w:rsidRDefault="00603361" w:rsidP="00603361">
      <w:pPr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3A642A" w:rsidRPr="003A642A" w:rsidRDefault="003A642A" w:rsidP="00D37C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lastRenderedPageBreak/>
        <w:t>Подпрограмма 3 «Обеспечение безопасности жителей Казачинского сельсовета</w:t>
      </w:r>
      <w:proofErr w:type="gramStart"/>
      <w:r w:rsidRPr="003A642A">
        <w:rPr>
          <w:rFonts w:ascii="Times New Roman" w:hAnsi="Times New Roman"/>
          <w:b/>
          <w:sz w:val="20"/>
          <w:szCs w:val="20"/>
        </w:rPr>
        <w:t xml:space="preserve">.», </w:t>
      </w:r>
      <w:proofErr w:type="gramEnd"/>
      <w:r w:rsidRPr="003A642A">
        <w:rPr>
          <w:rFonts w:ascii="Times New Roman" w:hAnsi="Times New Roman"/>
          <w:b/>
          <w:sz w:val="20"/>
          <w:szCs w:val="20"/>
        </w:rPr>
        <w:t>реализуемая в рамках муниципальной программы Казачинского сельсовета</w:t>
      </w:r>
    </w:p>
    <w:p w:rsidR="003A642A" w:rsidRPr="003A642A" w:rsidRDefault="003A642A" w:rsidP="00D37C62">
      <w:pPr>
        <w:shd w:val="clear" w:color="auto" w:fill="FFFFFF" w:themeFill="background1"/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642A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3A642A" w:rsidRPr="003A642A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1" w:type="dxa"/>
        <w:tblInd w:w="-5" w:type="dxa"/>
        <w:tblLayout w:type="fixed"/>
        <w:tblLook w:val="0000"/>
      </w:tblPr>
      <w:tblGrid>
        <w:gridCol w:w="3652"/>
        <w:gridCol w:w="5929"/>
      </w:tblGrid>
      <w:tr w:rsidR="00D37C62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сельсовета.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3A642A" w:rsidTr="0084769B">
        <w:trPr>
          <w:trHeight w:val="8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сельсовета.  </w:t>
            </w:r>
          </w:p>
        </w:tc>
      </w:tr>
      <w:tr w:rsidR="00D37C62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37C62" w:rsidRPr="003A642A" w:rsidTr="0084769B">
        <w:trPr>
          <w:trHeight w:val="5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пожарную безопасность и защиту населения и территории от терроризма и экстремизма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3A642A" w:rsidTr="0084769B">
        <w:trPr>
          <w:trHeight w:val="7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1.Обеспечение  пожарной безопасности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2. Обслуживание пожарных водоемов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Целевые индикаторы представлены в приложении №1.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CE10F2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D66548" w:rsidRDefault="003A642A" w:rsidP="008050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6548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– </w:t>
            </w:r>
            <w:r w:rsidR="00D66548">
              <w:rPr>
                <w:rFonts w:ascii="Times New Roman" w:hAnsi="Times New Roman"/>
                <w:b/>
                <w:sz w:val="20"/>
                <w:szCs w:val="20"/>
              </w:rPr>
              <w:t>1 099,006</w:t>
            </w:r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Start"/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D66548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0867B4" w:rsidRPr="00D665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6548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Pr="00D66548">
              <w:rPr>
                <w:rFonts w:ascii="Times New Roman" w:hAnsi="Times New Roman"/>
                <w:b/>
                <w:sz w:val="20"/>
                <w:szCs w:val="20"/>
              </w:rPr>
              <w:t xml:space="preserve">краевые </w:t>
            </w:r>
            <w:proofErr w:type="spellStart"/>
            <w:r w:rsidRPr="00D66548">
              <w:rPr>
                <w:rFonts w:ascii="Times New Roman" w:hAnsi="Times New Roman"/>
                <w:b/>
                <w:sz w:val="20"/>
                <w:szCs w:val="20"/>
              </w:rPr>
              <w:t>ср-ва</w:t>
            </w:r>
            <w:proofErr w:type="spellEnd"/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E229F" w:rsidRPr="00D66548">
              <w:rPr>
                <w:rFonts w:ascii="Times New Roman" w:hAnsi="Times New Roman"/>
                <w:b/>
                <w:sz w:val="20"/>
                <w:szCs w:val="20"/>
              </w:rPr>
              <w:t>739,200</w:t>
            </w:r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D66548">
              <w:rPr>
                <w:rFonts w:ascii="Times New Roman" w:hAnsi="Times New Roman"/>
                <w:b/>
                <w:sz w:val="20"/>
                <w:szCs w:val="20"/>
              </w:rPr>
              <w:t>т.руб</w:t>
            </w:r>
            <w:proofErr w:type="spellEnd"/>
          </w:p>
          <w:p w:rsidR="00D66548" w:rsidRPr="00D66548" w:rsidRDefault="00D66548" w:rsidP="00805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1AF3" w:rsidRPr="00D66548" w:rsidRDefault="00475925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48">
              <w:rPr>
                <w:rFonts w:ascii="Times New Roman" w:hAnsi="Times New Roman"/>
                <w:sz w:val="20"/>
                <w:szCs w:val="20"/>
              </w:rPr>
              <w:t>2024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D66548" w:rsidRPr="00D66548">
              <w:rPr>
                <w:rFonts w:ascii="Times New Roman" w:hAnsi="Times New Roman"/>
                <w:sz w:val="20"/>
                <w:szCs w:val="20"/>
              </w:rPr>
              <w:t>805,197</w:t>
            </w:r>
            <w:r w:rsidR="00C85489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3A642A" w:rsidRPr="00D6654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C85489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229F" w:rsidRPr="00D66548">
              <w:rPr>
                <w:rFonts w:ascii="Times New Roman" w:hAnsi="Times New Roman"/>
                <w:sz w:val="20"/>
                <w:szCs w:val="20"/>
              </w:rPr>
              <w:t>739,2</w:t>
            </w:r>
            <w:r w:rsidR="00C85489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489" w:rsidRPr="00D6654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3A642A" w:rsidRPr="00D66548" w:rsidRDefault="00475925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48">
              <w:rPr>
                <w:rFonts w:ascii="Times New Roman" w:hAnsi="Times New Roman"/>
                <w:sz w:val="20"/>
                <w:szCs w:val="20"/>
              </w:rPr>
              <w:t>2025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D66548" w:rsidRPr="00D66548">
              <w:rPr>
                <w:rFonts w:ascii="Times New Roman" w:hAnsi="Times New Roman"/>
                <w:sz w:val="20"/>
                <w:szCs w:val="20"/>
              </w:rPr>
              <w:t>114,603</w:t>
            </w:r>
            <w:r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489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3A642A" w:rsidRPr="00D6654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665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0867B4" w:rsidRPr="00D665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6548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67B4" w:rsidRPr="00D6654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3A642A" w:rsidRPr="00D66548" w:rsidRDefault="00C74CF3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48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 w:rsidRPr="00D66548">
              <w:rPr>
                <w:rFonts w:ascii="Times New Roman" w:hAnsi="Times New Roman"/>
                <w:sz w:val="20"/>
                <w:szCs w:val="20"/>
              </w:rPr>
              <w:t>6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D66548" w:rsidRPr="00D66548">
              <w:rPr>
                <w:rFonts w:ascii="Times New Roman" w:hAnsi="Times New Roman"/>
                <w:sz w:val="20"/>
                <w:szCs w:val="20"/>
              </w:rPr>
              <w:t>89,603</w:t>
            </w:r>
            <w:r w:rsidR="00475925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489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3A642A" w:rsidRPr="00D6654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475925" w:rsidRPr="00D665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A642A" w:rsidRPr="00D66548">
              <w:rPr>
                <w:rFonts w:ascii="Times New Roman" w:hAnsi="Times New Roman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D66548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0867B4" w:rsidRPr="00D6654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5925" w:rsidRPr="00D66548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 w:rsidRPr="00D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67B4" w:rsidRPr="00D6654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10F2" w:rsidRPr="00EE229F" w:rsidRDefault="00CE10F2" w:rsidP="00CE1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29F">
              <w:rPr>
                <w:rFonts w:ascii="Times New Roman" w:hAnsi="Times New Roman"/>
                <w:sz w:val="20"/>
                <w:szCs w:val="20"/>
              </w:rPr>
              <w:t xml:space="preserve">2027 год – </w:t>
            </w:r>
            <w:r w:rsidR="00D66548">
              <w:rPr>
                <w:rFonts w:ascii="Times New Roman" w:hAnsi="Times New Roman"/>
                <w:sz w:val="20"/>
                <w:szCs w:val="20"/>
              </w:rPr>
              <w:t>89,603</w:t>
            </w:r>
            <w:r w:rsidRPr="00EE22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E229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EE229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229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E229F">
              <w:rPr>
                <w:rFonts w:ascii="Times New Roman" w:hAnsi="Times New Roman"/>
                <w:sz w:val="20"/>
                <w:szCs w:val="20"/>
              </w:rPr>
              <w:t xml:space="preserve">  т.ч. краевые </w:t>
            </w:r>
            <w:proofErr w:type="spellStart"/>
            <w:r w:rsidRPr="00EE229F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Pr="00EE229F">
              <w:rPr>
                <w:rFonts w:ascii="Times New Roman" w:hAnsi="Times New Roman"/>
                <w:sz w:val="20"/>
                <w:szCs w:val="20"/>
              </w:rPr>
              <w:t xml:space="preserve">   0 </w:t>
            </w:r>
            <w:proofErr w:type="spellStart"/>
            <w:r w:rsidRPr="00EE229F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3A642A" w:rsidRPr="00A2375B" w:rsidRDefault="003A642A" w:rsidP="003A64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очистка пожарных водоемов;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подъездов к пожарным водоемам;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3A642A" w:rsidRPr="003A642A" w:rsidRDefault="003A642A" w:rsidP="003A642A">
      <w:pPr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2.1. Постановка проблемы и обоснование необходимости разработки подпрограммы.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</w:t>
      </w:r>
      <w:r w:rsidRPr="003A642A">
        <w:rPr>
          <w:rFonts w:ascii="Times New Roman" w:hAnsi="Times New Roman"/>
          <w:sz w:val="20"/>
          <w:szCs w:val="20"/>
        </w:rPr>
        <w:lastRenderedPageBreak/>
        <w:t>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Необходимо контролировать состояние систем наружного противопожарного водоснабжения, подъездных путей к ним.</w:t>
      </w:r>
    </w:p>
    <w:p w:rsidR="003A642A" w:rsidRPr="003A642A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Администрация Казачинского сельсовета  оснащена системой пожарного оповещения.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пожарных водоемов и подъездов к ним. </w:t>
      </w:r>
    </w:p>
    <w:p w:rsidR="003A642A" w:rsidRPr="005B33CE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На территории поселения имеется 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="00D37C62" w:rsidRPr="005B33CE">
        <w:rPr>
          <w:rFonts w:ascii="Times New Roman" w:eastAsia="Calibri" w:hAnsi="Times New Roman"/>
          <w:sz w:val="20"/>
          <w:szCs w:val="20"/>
          <w:lang w:eastAsia="en-US"/>
        </w:rPr>
        <w:t>4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 xml:space="preserve"> пожарных водоемов.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Основная цель подпрограммы - создать условия, обеспечивающие пожарную безопасность и защиту населения и территорий от чрезвычайных ситуаций, противодействие терроризму и экстремизму,  обеспечение санитарно-гигиенической и экологической безопасности.  Реализация цели возможна при выполнении следующих задач: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-проведения профилактических мероприятий по обеспечению пожарной безопасности, по защите населения и территории от чрезвычайных ситуаций природного и техногенного характера;                                                                       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Сроки выполнения подпрограммы</w:t>
      </w:r>
      <w:proofErr w:type="gramStart"/>
      <w:r w:rsidRPr="003A642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D37C62">
        <w:rPr>
          <w:rFonts w:ascii="Times New Roman" w:hAnsi="Times New Roman"/>
          <w:sz w:val="20"/>
          <w:szCs w:val="20"/>
        </w:rPr>
        <w:t>202</w:t>
      </w:r>
      <w:r w:rsidR="00475925">
        <w:rPr>
          <w:rFonts w:ascii="Times New Roman" w:hAnsi="Times New Roman"/>
          <w:sz w:val="20"/>
          <w:szCs w:val="20"/>
        </w:rPr>
        <w:t>3</w:t>
      </w:r>
      <w:r w:rsidR="00D37C62">
        <w:rPr>
          <w:rFonts w:ascii="Times New Roman" w:hAnsi="Times New Roman"/>
          <w:sz w:val="20"/>
          <w:szCs w:val="20"/>
        </w:rPr>
        <w:t>-</w:t>
      </w:r>
      <w:r w:rsidRPr="003A642A">
        <w:rPr>
          <w:rFonts w:ascii="Times New Roman" w:hAnsi="Times New Roman"/>
          <w:sz w:val="20"/>
          <w:szCs w:val="20"/>
        </w:rPr>
        <w:t xml:space="preserve">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3A642A">
        <w:rPr>
          <w:rFonts w:ascii="Times New Roman" w:hAnsi="Times New Roman"/>
          <w:sz w:val="20"/>
          <w:szCs w:val="20"/>
        </w:rPr>
        <w:t xml:space="preserve"> годы.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ind w:left="-567"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3A642A" w:rsidRPr="003A642A" w:rsidRDefault="003A642A" w:rsidP="003A6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</w:t>
      </w:r>
    </w:p>
    <w:p w:rsidR="003A642A" w:rsidRPr="003A642A" w:rsidRDefault="003A642A" w:rsidP="003A642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3A642A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3A642A">
        <w:rPr>
          <w:rFonts w:ascii="Times New Roman" w:hAnsi="Times New Roman"/>
          <w:sz w:val="20"/>
          <w:szCs w:val="20"/>
        </w:rPr>
        <w:t xml:space="preserve"> сельсовет.</w:t>
      </w:r>
      <w:r w:rsidR="00475925">
        <w:rPr>
          <w:rFonts w:ascii="Times New Roman" w:hAnsi="Times New Roman"/>
          <w:sz w:val="20"/>
          <w:szCs w:val="20"/>
        </w:rPr>
        <w:t xml:space="preserve"> </w:t>
      </w:r>
      <w:r w:rsidR="000E5DBA"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="000E5DBA"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="000E5DBA"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3A642A" w:rsidRPr="003A642A" w:rsidRDefault="003A642A" w:rsidP="003A642A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3A642A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3A642A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3A642A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3A642A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3A642A" w:rsidRPr="003A642A" w:rsidRDefault="003A642A" w:rsidP="003A642A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3A642A">
        <w:rPr>
          <w:rFonts w:ascii="Times New Roman" w:hAnsi="Times New Roman"/>
          <w:color w:val="FF0000"/>
          <w:sz w:val="20"/>
          <w:szCs w:val="20"/>
        </w:rPr>
        <w:tab/>
      </w:r>
      <w:r w:rsidRPr="003A642A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мероприятий подпрограммы позволит повысить уровень безопасности жителей Казачинского сельсовета.</w:t>
      </w:r>
    </w:p>
    <w:p w:rsidR="003A642A" w:rsidRPr="003A642A" w:rsidRDefault="003A642A" w:rsidP="003A642A">
      <w:pPr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              Казачинского сельсовета, При реализации подпрограммных мероприятий будет использоваться материальная база муниципальных учреждений и иных учреждений, расположенных на территории сельсовета.</w:t>
      </w:r>
    </w:p>
    <w:p w:rsidR="003A642A" w:rsidRPr="003A642A" w:rsidRDefault="003A642A" w:rsidP="003A642A">
      <w:pPr>
        <w:rPr>
          <w:sz w:val="24"/>
          <w:szCs w:val="24"/>
        </w:rPr>
        <w:sectPr w:rsidR="003A642A" w:rsidRPr="003A642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к подпрограмме «Обеспечение безопасности жителей 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Казачинского сельсовета</w:t>
      </w:r>
      <w:r w:rsidRPr="003A642A">
        <w:rPr>
          <w:rFonts w:ascii="Times New Roman" w:hAnsi="Times New Roman"/>
          <w:b/>
          <w:sz w:val="20"/>
          <w:szCs w:val="20"/>
        </w:rPr>
        <w:t>»</w:t>
      </w:r>
    </w:p>
    <w:p w:rsidR="003A642A" w:rsidRPr="003A642A" w:rsidRDefault="003A642A" w:rsidP="003A642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42"/>
        <w:gridCol w:w="2400"/>
        <w:gridCol w:w="1366"/>
        <w:gridCol w:w="1710"/>
        <w:gridCol w:w="1721"/>
        <w:gridCol w:w="1418"/>
        <w:gridCol w:w="1701"/>
        <w:gridCol w:w="1417"/>
        <w:gridCol w:w="1700"/>
      </w:tblGrid>
      <w:tr w:rsidR="003A642A" w:rsidRPr="003A642A" w:rsidTr="00475925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CE10F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CE10F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2F1AF3" w:rsidRDefault="003A642A" w:rsidP="00CE10F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2F1AF3">
              <w:rPr>
                <w:rFonts w:ascii="Times New Roman" w:hAnsi="Times New Roman"/>
                <w:sz w:val="20"/>
                <w:szCs w:val="20"/>
              </w:rPr>
              <w:t>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CE10F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CE10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642A" w:rsidRPr="003A642A" w:rsidTr="00D37C62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Цель подпрограммы:</w:t>
            </w: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- создание условий, обеспечивающих пожарную безопасность и защиту населения от чрезвычайных ситуаций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</w:t>
            </w:r>
            <w:r w:rsidR="00DF52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.1..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0D">
              <w:rPr>
                <w:rFonts w:ascii="Times New Roman" w:hAnsi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DF5251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</w:t>
            </w:r>
            <w:r w:rsidR="00977162">
              <w:rPr>
                <w:rFonts w:ascii="Times New Roman" w:hAnsi="Times New Roman" w:cs="Times New Roman"/>
              </w:rPr>
              <w:t xml:space="preserve">.2.      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1506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80/4000</w:t>
            </w:r>
          </w:p>
          <w:p w:rsidR="00F1506D" w:rsidRPr="00AB410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</w:t>
            </w:r>
          </w:p>
          <w:p w:rsidR="00F1506D" w:rsidRPr="003A642A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A642A" w:rsidRPr="003A642A" w:rsidRDefault="003A642A" w:rsidP="00D37C62">
      <w:pPr>
        <w:jc w:val="right"/>
        <w:rPr>
          <w:rFonts w:ascii="Times New Roman" w:hAnsi="Times New Roman"/>
          <w:b/>
        </w:rPr>
      </w:pPr>
      <w:r w:rsidRPr="003A642A">
        <w:rPr>
          <w:rFonts w:ascii="Times New Roman" w:hAnsi="Times New Roman"/>
          <w:b/>
        </w:rPr>
        <w:lastRenderedPageBreak/>
        <w:t>Приложение 2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 xml:space="preserve">к подпрограмме «Обеспечение безопасности жителей 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>Казачинского сельсовета»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3A642A" w:rsidRPr="003A642A" w:rsidRDefault="003A642A" w:rsidP="003A642A">
      <w:pPr>
        <w:jc w:val="center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65"/>
        <w:gridCol w:w="1345"/>
        <w:gridCol w:w="990"/>
        <w:gridCol w:w="851"/>
        <w:gridCol w:w="1499"/>
        <w:gridCol w:w="567"/>
        <w:gridCol w:w="1134"/>
        <w:gridCol w:w="992"/>
        <w:gridCol w:w="992"/>
        <w:gridCol w:w="992"/>
        <w:gridCol w:w="1418"/>
        <w:gridCol w:w="1845"/>
      </w:tblGrid>
      <w:tr w:rsidR="003A642A" w:rsidRPr="003A642A" w:rsidTr="0084769B">
        <w:trPr>
          <w:trHeight w:val="675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10F2" w:rsidRPr="003A642A" w:rsidTr="0084769B">
        <w:trPr>
          <w:trHeight w:val="135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E21790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3A642A" w:rsidRDefault="00CE10F2" w:rsidP="00E21790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3A642A" w:rsidRDefault="00CE10F2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3A642A" w:rsidRDefault="00CE10F2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3A642A" w:rsidRDefault="00CE10F2" w:rsidP="00CE1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0F2" w:rsidRPr="003A642A" w:rsidRDefault="00CE10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F2" w:rsidRPr="003A642A" w:rsidRDefault="00CE10F2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rPr>
          <w:trHeight w:val="441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безопасности жителей Казачинского сельсовета» </w:t>
            </w:r>
          </w:p>
        </w:tc>
      </w:tr>
      <w:tr w:rsidR="006A466E" w:rsidRPr="003A642A" w:rsidTr="0084769B">
        <w:trPr>
          <w:trHeight w:val="19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</w:p>
          <w:p w:rsidR="006A466E" w:rsidRDefault="006A466E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еспечение пожарной безопасности защиты населения от ЧС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расходов на осуществления первичных мер пожарной безопасности</w:t>
            </w:r>
          </w:p>
          <w:p w:rsidR="006A466E" w:rsidRPr="003A642A" w:rsidRDefault="006A466E" w:rsidP="003A64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0310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0130082020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42A">
              <w:rPr>
                <w:rFonts w:ascii="Times New Roman" w:hAnsi="Times New Roman"/>
                <w:sz w:val="18"/>
                <w:szCs w:val="18"/>
              </w:rPr>
              <w:t>01300</w:t>
            </w:r>
            <w:r w:rsidRPr="003A642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42A">
              <w:rPr>
                <w:rFonts w:ascii="Times New Roman" w:hAnsi="Times New Roman"/>
                <w:sz w:val="18"/>
                <w:szCs w:val="18"/>
              </w:rPr>
              <w:t xml:space="preserve">4120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A466E" w:rsidRPr="003A642A" w:rsidRDefault="006A466E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27,092</w:t>
            </w:r>
          </w:p>
          <w:p w:rsidR="00D66548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Pr="003A642A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Default="00EE229F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114,603</w:t>
            </w:r>
          </w:p>
          <w:p w:rsidR="00EE229F" w:rsidRDefault="00EE229F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Pr="00EE229F" w:rsidRDefault="00D66548" w:rsidP="00EE2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Default="00EE229F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89,603</w:t>
            </w:r>
          </w:p>
          <w:p w:rsidR="00EE229F" w:rsidRDefault="00EE229F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Pr="003A642A" w:rsidRDefault="00D66548" w:rsidP="00E21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6E" w:rsidRDefault="00EE229F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89,603</w:t>
            </w:r>
          </w:p>
          <w:p w:rsidR="00EE229F" w:rsidRDefault="00EE229F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Default="00EE229F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29F" w:rsidRPr="003A642A" w:rsidRDefault="00D66548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6E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320,901</w:t>
            </w:r>
          </w:p>
          <w:p w:rsidR="00D66548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548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778,105</w:t>
            </w:r>
          </w:p>
          <w:p w:rsidR="00D66548" w:rsidRPr="003A642A" w:rsidRDefault="00D66548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6E" w:rsidRPr="006018CA" w:rsidRDefault="006A466E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>Сокращение числа пожаров и материального ущерба.</w:t>
            </w:r>
          </w:p>
          <w:p w:rsidR="006A466E" w:rsidRPr="006018CA" w:rsidRDefault="006A466E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466E" w:rsidRPr="006018CA" w:rsidRDefault="006A466E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Минерализованные полосы, покос травы на землях общего пользования, </w:t>
            </w:r>
          </w:p>
          <w:p w:rsidR="006A466E" w:rsidRPr="006018CA" w:rsidRDefault="006A466E" w:rsidP="006018CA">
            <w:pPr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>Пополнение пожарных водоемов.</w:t>
            </w:r>
          </w:p>
          <w:p w:rsidR="006A466E" w:rsidRPr="006018CA" w:rsidRDefault="006A466E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6018CA">
              <w:rPr>
                <w:rFonts w:ascii="Times New Roman" w:hAnsi="Times New Roman"/>
                <w:sz w:val="16"/>
                <w:szCs w:val="16"/>
              </w:rPr>
              <w:t>хранная сигнализация здания сельсовета.</w:t>
            </w:r>
          </w:p>
        </w:tc>
      </w:tr>
      <w:tr w:rsidR="006A466E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E21790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E21790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E21790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6E" w:rsidRPr="003A642A" w:rsidRDefault="006A466E" w:rsidP="00E217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2F1A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6E" w:rsidRPr="006018CA" w:rsidRDefault="006A466E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66E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</w:t>
            </w:r>
            <w:r w:rsidRPr="003A64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01 3 8202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D66548" w:rsidP="00D665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D66548" w:rsidP="00E217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Pr="003A642A" w:rsidRDefault="00D66548" w:rsidP="00E217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6E" w:rsidRPr="003A642A" w:rsidRDefault="00D66548" w:rsidP="00E217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6E" w:rsidRPr="00F1506D" w:rsidRDefault="00D66548" w:rsidP="00D66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1 099,006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6E" w:rsidRPr="003A642A" w:rsidRDefault="006A466E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642A" w:rsidRPr="003A642A" w:rsidRDefault="003A642A" w:rsidP="003A642A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rPr>
          <w:sz w:val="24"/>
          <w:szCs w:val="24"/>
        </w:rPr>
      </w:pPr>
    </w:p>
    <w:p w:rsidR="00D37C62" w:rsidRDefault="00D37C62" w:rsidP="003A642A">
      <w:pPr>
        <w:rPr>
          <w:sz w:val="24"/>
          <w:szCs w:val="24"/>
        </w:rPr>
        <w:sectPr w:rsidR="00D37C62" w:rsidSect="00D37C62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C30463" w:rsidRPr="00C30463" w:rsidRDefault="00C30463" w:rsidP="00C30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0463" w:rsidRPr="00C30463" w:rsidRDefault="00C30463" w:rsidP="00C304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Подпрограмма 4 «Прочие мероприятия Казачинского сельсовета», реализуемая в рамках муниципальной программы Казачинского сельсовета</w:t>
      </w:r>
    </w:p>
    <w:p w:rsidR="00C30463" w:rsidRPr="00C30463" w:rsidRDefault="00C30463" w:rsidP="00C30463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30463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30463" w:rsidRPr="00C30463" w:rsidRDefault="00C30463" w:rsidP="00C30463">
      <w:pPr>
        <w:jc w:val="center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30463" w:rsidRPr="00C30463" w:rsidTr="0084769B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30463" w:rsidRPr="00C30463" w:rsidTr="0084769B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1.Обеспечение  жителей сельсовета услугами организаций культуры.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2.Проведение официальных физкультурных и спортивных мероприятий (в т.ч. укрепление и развитие материально- технической базы)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3.Организация и проведение </w:t>
            </w:r>
            <w:proofErr w:type="spellStart"/>
            <w:r w:rsidRPr="00C30463">
              <w:rPr>
                <w:rFonts w:ascii="Times New Roman" w:eastAsia="Calibri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 обработки мест отдыха населения.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4. Передача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      </w:r>
          </w:p>
          <w:p w:rsid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5. Передача полномочий по назначению и выплате пенсии за выслугу лет лицам, замещавшим муниципальные должности в органах местного самоуправления.</w:t>
            </w:r>
          </w:p>
          <w:p w:rsidR="004A3656" w:rsidRDefault="004A3656" w:rsidP="004A365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C30463" w:rsidRPr="00C30463" w:rsidRDefault="00C30463" w:rsidP="00A90D12">
            <w:pPr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EE229F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E229F">
              <w:rPr>
                <w:rFonts w:ascii="Times New Roman" w:hAnsi="Times New Roman"/>
                <w:sz w:val="20"/>
                <w:szCs w:val="20"/>
              </w:rPr>
              <w:t>4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-202</w:t>
            </w:r>
            <w:r w:rsidR="00EE229F">
              <w:rPr>
                <w:rFonts w:ascii="Times New Roman" w:hAnsi="Times New Roman"/>
                <w:sz w:val="20"/>
                <w:szCs w:val="20"/>
              </w:rPr>
              <w:t>7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30463" w:rsidRPr="00C30463" w:rsidTr="0084769B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98014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980143" w:rsidRPr="00980143">
              <w:rPr>
                <w:rFonts w:ascii="Times New Roman" w:hAnsi="Times New Roman"/>
                <w:b/>
                <w:sz w:val="20"/>
                <w:szCs w:val="20"/>
              </w:rPr>
              <w:t>78 379,043</w:t>
            </w:r>
            <w:r w:rsidR="006175BD" w:rsidRPr="00980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014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9801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801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980143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D0144F" w:rsidRPr="00980143">
              <w:rPr>
                <w:rFonts w:ascii="Times New Roman" w:hAnsi="Times New Roman"/>
                <w:sz w:val="20"/>
                <w:szCs w:val="20"/>
              </w:rPr>
              <w:t>65,59</w:t>
            </w:r>
            <w:r w:rsidR="00980143">
              <w:rPr>
                <w:rFonts w:ascii="Times New Roman" w:hAnsi="Times New Roman"/>
                <w:sz w:val="20"/>
                <w:szCs w:val="20"/>
              </w:rPr>
              <w:t>3</w:t>
            </w:r>
            <w:r w:rsidR="000867B4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43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98014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30463" w:rsidRPr="00980143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 w:rsidRPr="00980143">
              <w:rPr>
                <w:rFonts w:ascii="Times New Roman" w:hAnsi="Times New Roman"/>
                <w:sz w:val="20"/>
                <w:szCs w:val="20"/>
              </w:rPr>
              <w:t>4</w:t>
            </w:r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C85489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0143" w:rsidRPr="00980143">
              <w:rPr>
                <w:rFonts w:ascii="Times New Roman" w:hAnsi="Times New Roman"/>
                <w:sz w:val="20"/>
                <w:szCs w:val="20"/>
              </w:rPr>
              <w:t>18 186,936</w:t>
            </w:r>
            <w:r w:rsidR="00980143" w:rsidRPr="009801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980143">
              <w:rPr>
                <w:rFonts w:ascii="Times New Roman" w:hAnsi="Times New Roman"/>
                <w:sz w:val="20"/>
                <w:szCs w:val="20"/>
              </w:rPr>
              <w:t>65,593</w:t>
            </w:r>
            <w:r w:rsidR="005A1F82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980143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 w:rsidRPr="00980143">
              <w:rPr>
                <w:rFonts w:ascii="Times New Roman" w:hAnsi="Times New Roman"/>
                <w:sz w:val="20"/>
                <w:szCs w:val="20"/>
              </w:rPr>
              <w:t>5</w:t>
            </w:r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6A466E" w:rsidRPr="00980143">
              <w:rPr>
                <w:rFonts w:ascii="Times New Roman" w:hAnsi="Times New Roman"/>
                <w:sz w:val="20"/>
                <w:szCs w:val="20"/>
              </w:rPr>
              <w:t>21</w:t>
            </w:r>
            <w:r w:rsidR="00EE229F" w:rsidRPr="00980143">
              <w:rPr>
                <w:rFonts w:ascii="Times New Roman" w:hAnsi="Times New Roman"/>
                <w:sz w:val="20"/>
                <w:szCs w:val="20"/>
              </w:rPr>
              <w:t> 308,600</w:t>
            </w:r>
            <w:r w:rsidR="000867B4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</w:t>
            </w:r>
            <w:r w:rsidR="00CC2102" w:rsidRPr="00980143">
              <w:rPr>
                <w:rFonts w:ascii="Times New Roman" w:hAnsi="Times New Roman"/>
                <w:sz w:val="20"/>
                <w:szCs w:val="20"/>
              </w:rPr>
              <w:t>0,0</w:t>
            </w:r>
            <w:r w:rsidR="000867B4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980143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 w:rsidRPr="00980143">
              <w:rPr>
                <w:rFonts w:ascii="Times New Roman" w:hAnsi="Times New Roman"/>
                <w:sz w:val="20"/>
                <w:szCs w:val="20"/>
              </w:rPr>
              <w:t>6</w:t>
            </w:r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5A1F82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AD4" w:rsidRPr="00980143">
              <w:rPr>
                <w:rFonts w:ascii="Times New Roman" w:hAnsi="Times New Roman"/>
                <w:sz w:val="20"/>
                <w:szCs w:val="20"/>
              </w:rPr>
              <w:t>20 232,239</w:t>
            </w:r>
            <w:r w:rsidR="000867B4"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980143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CC2102" w:rsidRPr="00980143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 w:rsidRPr="00980143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proofErr w:type="spellStart"/>
            <w:r w:rsidR="00C30463" w:rsidRPr="00980143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6A466E" w:rsidRPr="00980143" w:rsidRDefault="006A466E" w:rsidP="006A4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143">
              <w:rPr>
                <w:rFonts w:ascii="Times New Roman" w:hAnsi="Times New Roman"/>
                <w:sz w:val="20"/>
                <w:szCs w:val="20"/>
              </w:rPr>
              <w:t xml:space="preserve">2027 год-   </w:t>
            </w:r>
            <w:r w:rsidR="00695AD4" w:rsidRPr="00980143">
              <w:rPr>
                <w:rFonts w:ascii="Times New Roman" w:hAnsi="Times New Roman"/>
                <w:sz w:val="20"/>
                <w:szCs w:val="20"/>
              </w:rPr>
              <w:t>18 651,268</w:t>
            </w:r>
            <w:r w:rsidRPr="00980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4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9801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801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980143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0,0 </w:t>
            </w:r>
            <w:proofErr w:type="spellStart"/>
            <w:r w:rsidRPr="00980143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98014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98014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возможности участия граждан в культурной жизни села;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конкурсов;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Ведение здорового образа жизни молодежи на селе.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30463" w:rsidRPr="00C30463" w:rsidRDefault="00C30463" w:rsidP="00C30463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lastRenderedPageBreak/>
        <w:t xml:space="preserve">    Мероприятия по организации досуга и обеспечения жителей сельсовета услугами организации культуры: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-проведение официальных культурных мероприятий, чествование лучших жителей сельсовета.    По организации и осуществления мероприятий по работе с детьми и молодежью на территории сельсовета: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организация работы детских трудовых отрядов на работах по благоустройству  села.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приобретение материальных сре</w:t>
      </w:r>
      <w:proofErr w:type="gramStart"/>
      <w:r w:rsidRPr="00C30463">
        <w:rPr>
          <w:rFonts w:ascii="Times New Roman" w:hAnsi="Times New Roman"/>
          <w:sz w:val="20"/>
          <w:szCs w:val="20"/>
        </w:rPr>
        <w:t>дств дл</w:t>
      </w:r>
      <w:proofErr w:type="gramEnd"/>
      <w:r w:rsidRPr="00C30463">
        <w:rPr>
          <w:rFonts w:ascii="Times New Roman" w:hAnsi="Times New Roman"/>
          <w:sz w:val="20"/>
          <w:szCs w:val="20"/>
        </w:rPr>
        <w:t>я организации работ кружков детского творчества и молодежных клубов.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клубов по патриотическому воспитанию молодого поколения.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музея по изучению истории сельсовета.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По организации обеспечения условий для развития физической культуры и спорта: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обустройство стадиона (заливка катка, горки, строительства хоккейных коробок)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приобретение спортивного инвентаря для бесплатной базы проката.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-- организация и проведение культурн</w:t>
      </w:r>
      <w:proofErr w:type="gramStart"/>
      <w:r w:rsidRPr="00C30463">
        <w:rPr>
          <w:rFonts w:ascii="Times New Roman" w:hAnsi="Times New Roman"/>
          <w:sz w:val="20"/>
          <w:szCs w:val="20"/>
        </w:rPr>
        <w:t>о-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массовых и физкультурно-спортивных мероприятий.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  <w:r w:rsidRPr="00C30463">
        <w:rPr>
          <w:rFonts w:ascii="Times New Roman" w:hAnsi="Times New Roman"/>
          <w:sz w:val="20"/>
          <w:szCs w:val="20"/>
        </w:rPr>
        <w:t xml:space="preserve">- </w:t>
      </w:r>
      <w:r w:rsidRPr="00831EC9">
        <w:rPr>
          <w:rFonts w:ascii="Times New Roman" w:hAnsi="Times New Roman"/>
          <w:sz w:val="20"/>
          <w:szCs w:val="20"/>
        </w:rPr>
        <w:t xml:space="preserve">проведение </w:t>
      </w:r>
      <w:proofErr w:type="spellStart"/>
      <w:r w:rsidRPr="00831EC9">
        <w:rPr>
          <w:rFonts w:ascii="Times New Roman" w:hAnsi="Times New Roman"/>
          <w:sz w:val="20"/>
          <w:szCs w:val="20"/>
        </w:rPr>
        <w:t>акарицидной</w:t>
      </w:r>
      <w:proofErr w:type="spellEnd"/>
      <w:r w:rsidRPr="00831EC9">
        <w:rPr>
          <w:rFonts w:ascii="Times New Roman" w:hAnsi="Times New Roman"/>
          <w:sz w:val="20"/>
          <w:szCs w:val="20"/>
        </w:rPr>
        <w:t xml:space="preserve"> обработки мест отдыха населения</w:t>
      </w:r>
      <w:r w:rsidRPr="00C30463">
        <w:rPr>
          <w:rFonts w:ascii="Times New Roman" w:hAnsi="Times New Roman"/>
        </w:rPr>
        <w:t>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назначению и выплате пенсии за выслугу лет лицам, замещавшим муниципальные должности в органах местного самоуправления.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Основная цель подпрограммы: 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создание условий для ор</w:t>
      </w:r>
      <w:r w:rsidR="00322CBF">
        <w:rPr>
          <w:rFonts w:ascii="Times New Roman" w:hAnsi="Times New Roman"/>
          <w:sz w:val="20"/>
          <w:szCs w:val="20"/>
        </w:rPr>
        <w:t xml:space="preserve">ганизации  культуры и спорта, </w:t>
      </w:r>
      <w:proofErr w:type="spellStart"/>
      <w:r w:rsidR="00322CBF">
        <w:rPr>
          <w:rFonts w:ascii="Times New Roman" w:hAnsi="Times New Roman"/>
          <w:sz w:val="20"/>
          <w:szCs w:val="20"/>
        </w:rPr>
        <w:t>а</w:t>
      </w:r>
      <w:r w:rsidRPr="00C30463">
        <w:rPr>
          <w:rFonts w:ascii="Times New Roman" w:hAnsi="Times New Roman"/>
          <w:sz w:val="20"/>
          <w:szCs w:val="20"/>
        </w:rPr>
        <w:t>карицидной</w:t>
      </w:r>
      <w:proofErr w:type="spellEnd"/>
      <w:r w:rsidRPr="00C30463">
        <w:rPr>
          <w:rFonts w:ascii="Times New Roman" w:hAnsi="Times New Roman"/>
          <w:sz w:val="20"/>
          <w:szCs w:val="20"/>
        </w:rPr>
        <w:t xml:space="preserve"> обработке мест массового отдыха.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C3046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20</w:t>
      </w:r>
      <w:r w:rsidR="00322CBF">
        <w:rPr>
          <w:rFonts w:ascii="Times New Roman" w:hAnsi="Times New Roman"/>
          <w:sz w:val="20"/>
          <w:szCs w:val="20"/>
        </w:rPr>
        <w:t>2</w:t>
      </w:r>
      <w:r w:rsidR="00695AD4">
        <w:rPr>
          <w:rFonts w:ascii="Times New Roman" w:hAnsi="Times New Roman"/>
          <w:sz w:val="20"/>
          <w:szCs w:val="20"/>
        </w:rPr>
        <w:t>4</w:t>
      </w:r>
      <w:r w:rsidRPr="00C30463">
        <w:rPr>
          <w:rFonts w:ascii="Times New Roman" w:hAnsi="Times New Roman"/>
          <w:sz w:val="20"/>
          <w:szCs w:val="20"/>
        </w:rPr>
        <w:t>- 202</w:t>
      </w:r>
      <w:r w:rsidR="00695AD4">
        <w:rPr>
          <w:rFonts w:ascii="Times New Roman" w:hAnsi="Times New Roman"/>
          <w:sz w:val="20"/>
          <w:szCs w:val="20"/>
        </w:rPr>
        <w:t>7</w:t>
      </w:r>
      <w:r w:rsidRPr="00C30463">
        <w:rPr>
          <w:rFonts w:ascii="Times New Roman" w:hAnsi="Times New Roman"/>
          <w:sz w:val="20"/>
          <w:szCs w:val="20"/>
        </w:rPr>
        <w:t xml:space="preserve"> годы.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Реализацию Подпрограммы осуществляют: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" w:history="1">
        <w:r w:rsidRPr="00C30463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C30463">
        <w:rPr>
          <w:rFonts w:ascii="Times New Roman" w:hAnsi="Times New Roman"/>
          <w:sz w:val="20"/>
          <w:szCs w:val="20"/>
        </w:rPr>
        <w:t xml:space="preserve"> подпрограммы </w:t>
      </w:r>
      <w:proofErr w:type="gramStart"/>
      <w:r w:rsidRPr="00C30463">
        <w:rPr>
          <w:rFonts w:ascii="Times New Roman" w:hAnsi="Times New Roman"/>
          <w:sz w:val="20"/>
          <w:szCs w:val="20"/>
        </w:rPr>
        <w:t>согласно таблицы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№ 1 к подпрограмме (далее – мероприятия подпрограммы).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0E5DBA" w:rsidRPr="00C30463" w:rsidRDefault="000E5DBA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2.4. Управление подпрограммой  и  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контроль  за</w:t>
      </w:r>
      <w:proofErr w:type="gramEnd"/>
      <w:r w:rsidRPr="00C30463">
        <w:rPr>
          <w:rFonts w:ascii="Times New Roman" w:hAnsi="Times New Roman"/>
          <w:b/>
          <w:sz w:val="20"/>
          <w:szCs w:val="20"/>
        </w:rPr>
        <w:t xml:space="preserve">  ходом  ее  реализации.</w:t>
      </w:r>
      <w:r w:rsidRPr="00C304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304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2</w:t>
      </w:r>
      <w:r w:rsidRPr="00C30463">
        <w:rPr>
          <w:rFonts w:ascii="Times New Roman" w:hAnsi="Times New Roman"/>
          <w:b/>
          <w:sz w:val="20"/>
          <w:szCs w:val="20"/>
        </w:rPr>
        <w:t>.5.Оценка социально-экономической эффективности.</w:t>
      </w:r>
    </w:p>
    <w:p w:rsidR="00C30463" w:rsidRPr="00C30463" w:rsidRDefault="00C30463" w:rsidP="00C30463">
      <w:pPr>
        <w:shd w:val="clear" w:color="auto" w:fill="FFFFFF" w:themeFill="background1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 позволит создать условий для организации культурного досуга и развития физкультуры и спорта на территории Казачинского сельсовета.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30463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30463" w:rsidRPr="00C30463" w:rsidRDefault="00C30463" w:rsidP="00C30463">
      <w:pPr>
        <w:rPr>
          <w:sz w:val="20"/>
          <w:szCs w:val="20"/>
        </w:rPr>
        <w:sectPr w:rsidR="00C30463" w:rsidRPr="00C30463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30463" w:rsidRPr="00C30463" w:rsidRDefault="00C30463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 подпрограмме «Прочие мероприятия Казачинского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 сельсовета»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6A466E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0279F2">
              <w:rPr>
                <w:rFonts w:ascii="Times New Roman" w:hAnsi="Times New Roman"/>
                <w:sz w:val="20"/>
                <w:szCs w:val="20"/>
              </w:rPr>
              <w:t>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6A466E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6A466E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6A466E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475925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475925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Default="000279F2" w:rsidP="00CE5947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r w:rsidRPr="00C30463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Pr="00C30463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22CBF" w:rsidRDefault="00322CBF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Приложение 2</w:t>
      </w:r>
    </w:p>
    <w:p w:rsidR="00322CBF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к  подпрограмме «Прочие мероприятия </w:t>
      </w:r>
    </w:p>
    <w:p w:rsidR="00C30463" w:rsidRPr="00C30463" w:rsidRDefault="00C30463" w:rsidP="00322CBF">
      <w:pPr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Казачинского сельсовета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.»</w:t>
      </w:r>
      <w:proofErr w:type="gramEnd"/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30463" w:rsidRPr="00C30463" w:rsidRDefault="00C30463" w:rsidP="00C30463">
      <w:pPr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6"/>
        <w:gridCol w:w="2566"/>
        <w:gridCol w:w="474"/>
        <w:gridCol w:w="510"/>
        <w:gridCol w:w="853"/>
        <w:gridCol w:w="714"/>
        <w:gridCol w:w="1276"/>
        <w:gridCol w:w="709"/>
        <w:gridCol w:w="1134"/>
        <w:gridCol w:w="1134"/>
        <w:gridCol w:w="1134"/>
        <w:gridCol w:w="1276"/>
        <w:gridCol w:w="1559"/>
        <w:gridCol w:w="1845"/>
      </w:tblGrid>
      <w:tr w:rsidR="00C30463" w:rsidRPr="00C30463" w:rsidTr="0084769B">
        <w:trPr>
          <w:trHeight w:val="675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466E" w:rsidRPr="00C30463" w:rsidTr="006A466E">
        <w:trPr>
          <w:trHeight w:val="1254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66E" w:rsidRPr="00C30463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6E" w:rsidRPr="00C30463" w:rsidRDefault="006A466E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443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Подпрограмма « Прочие мероприятия Казачинского сельсовета».</w:t>
            </w:r>
          </w:p>
        </w:tc>
      </w:tr>
      <w:tr w:rsidR="00EE0B92" w:rsidRPr="00C30463" w:rsidTr="00EE0B92">
        <w:trPr>
          <w:trHeight w:val="879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1</w:t>
            </w:r>
          </w:p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Обеспечение  жителей сельсовета услугами организаций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980143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980143" w:rsidP="00C30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246,032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</w:p>
        </w:tc>
      </w:tr>
      <w:tr w:rsidR="00EE0B92" w:rsidRPr="00C30463" w:rsidTr="00EE0B92">
        <w:trPr>
          <w:trHeight w:val="16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2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Проведение официальных физкультурных и спортивных мероприятий (в т.ч. укрепление и развитие материально-технической базы)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337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110</w:t>
            </w:r>
            <w:r w:rsidR="00337D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92" w:rsidRPr="00C30463" w:rsidRDefault="00980143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B92" w:rsidRPr="00C30463" w:rsidRDefault="00695AD4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695AD4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695AD4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651A5C" w:rsidRDefault="00980143" w:rsidP="00637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277,515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 Пополнение базы спортинвентаря.</w:t>
            </w:r>
          </w:p>
        </w:tc>
      </w:tr>
      <w:tr w:rsidR="00EE0B92" w:rsidRPr="00C30463" w:rsidTr="00EE0B92">
        <w:trPr>
          <w:trHeight w:val="96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3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0279F2">
              <w:rPr>
                <w:sz w:val="18"/>
                <w:szCs w:val="18"/>
              </w:rPr>
              <w:t>акарицидной</w:t>
            </w:r>
            <w:proofErr w:type="spellEnd"/>
            <w:r w:rsidRPr="000279F2">
              <w:rPr>
                <w:sz w:val="18"/>
                <w:szCs w:val="18"/>
              </w:rPr>
              <w:t xml:space="preserve"> обработки мест отдыха населения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0909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018CA" w:rsidRDefault="00EE0B92" w:rsidP="000279F2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555</w:t>
            </w:r>
            <w:r w:rsidRPr="00601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695AD4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695AD4" w:rsidP="00182A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73,465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безопасности жизни населения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4.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Передача полномочий по решению вопросов местного значения  в области создания </w:t>
            </w:r>
            <w:r w:rsidRPr="000279F2">
              <w:rPr>
                <w:sz w:val="18"/>
                <w:szCs w:val="18"/>
              </w:rPr>
              <w:lastRenderedPageBreak/>
              <w:t>условий для организации досуга и обеспечения населения услугами организации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980143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695AD4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21 028,600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862AB9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862AB9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21 028,600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862AB9" w:rsidP="00D01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80 785,8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Передача полномочий по решению вопросов местного значения  в </w:t>
            </w:r>
            <w:r w:rsidRPr="00C30463">
              <w:rPr>
                <w:rFonts w:ascii="Times New Roman" w:hAnsi="Times New Roman"/>
                <w:sz w:val="18"/>
                <w:szCs w:val="18"/>
              </w:rPr>
              <w:lastRenderedPageBreak/>
              <w:t>области создания условий для организации досуга и обеспечения населения услугами организации культуры.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20"/>
                <w:szCs w:val="20"/>
              </w:rPr>
              <w:lastRenderedPageBreak/>
              <w:t>Задача 5</w:t>
            </w:r>
            <w:r w:rsidRPr="000279F2">
              <w:rPr>
                <w:sz w:val="18"/>
                <w:szCs w:val="18"/>
              </w:rPr>
              <w:t>.</w:t>
            </w:r>
          </w:p>
          <w:p w:rsidR="00EE0B92" w:rsidRPr="00C30463" w:rsidRDefault="00EE0B92" w:rsidP="000279F2">
            <w:pPr>
              <w:pStyle w:val="a5"/>
            </w:pPr>
            <w:r w:rsidRPr="000279F2">
              <w:rPr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0279F2">
              <w:rPr>
                <w:sz w:val="18"/>
                <w:szCs w:val="18"/>
              </w:rPr>
              <w:t xml:space="preserve"> ,</w:t>
            </w:r>
            <w:proofErr w:type="gramEnd"/>
            <w:r w:rsidRPr="000279F2">
              <w:rPr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785202" w:rsidRDefault="00695AD4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785202" w:rsidRDefault="00695AD4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695AD4" w:rsidP="00C30463"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695AD4" w:rsidP="00C30463"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695AD4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729,924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</w:tr>
      <w:tr w:rsidR="00EE0B92" w:rsidRPr="00785202" w:rsidTr="0084769B">
        <w:tblPrEx>
          <w:tblLook w:val="04A0"/>
        </w:tblPrEx>
        <w:trPr>
          <w:gridBefore w:val="1"/>
          <w:gridAfter w:val="11"/>
          <w:wBefore w:w="6" w:type="dxa"/>
          <w:wAfter w:w="12144" w:type="dxa"/>
          <w:trHeight w:val="431"/>
        </w:trPr>
        <w:tc>
          <w:tcPr>
            <w:tcW w:w="3040" w:type="dxa"/>
            <w:gridSpan w:val="2"/>
            <w:tcBorders>
              <w:top w:val="nil"/>
            </w:tcBorders>
            <w:shd w:val="clear" w:color="auto" w:fill="auto"/>
            <w:hideMark/>
          </w:tcPr>
          <w:p w:rsidR="00EE0B92" w:rsidRPr="00C30463" w:rsidRDefault="00EE0B92" w:rsidP="00C30463">
            <w:pPr>
              <w:rPr>
                <w:sz w:val="16"/>
                <w:szCs w:val="16"/>
              </w:rPr>
            </w:pPr>
          </w:p>
        </w:tc>
      </w:tr>
      <w:tr w:rsidR="00DA5CD2" w:rsidRPr="00C30463" w:rsidTr="00EE0B92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014 0000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CD2" w:rsidRPr="00A90D12" w:rsidRDefault="00980143" w:rsidP="00D014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18 186,936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CD2" w:rsidRPr="00785202" w:rsidRDefault="00695AD4" w:rsidP="0090712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21 308,600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862AB9" w:rsidP="002A78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21 308,6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862AB9" w:rsidP="002A78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21 308,600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862AB9" w:rsidP="0060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82 112,736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2349" w:rsidRDefault="00ED2349" w:rsidP="003A642A">
      <w:pPr>
        <w:shd w:val="clear" w:color="auto" w:fill="FFFFFF" w:themeFill="background1"/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977162" w:rsidRDefault="00977162" w:rsidP="003A642A">
      <w:pPr>
        <w:shd w:val="clear" w:color="auto" w:fill="FFFFFF" w:themeFill="background1"/>
        <w:rPr>
          <w:sz w:val="24"/>
          <w:szCs w:val="24"/>
        </w:rPr>
        <w:sectPr w:rsidR="00977162" w:rsidSect="00977162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 xml:space="preserve">Подпрограмма 5.  "Обеспечение реализации муниципальной программы и прочие мероприятия", </w:t>
      </w: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E38A5">
        <w:rPr>
          <w:rFonts w:ascii="Times New Roman" w:hAnsi="Times New Roman"/>
          <w:b/>
          <w:sz w:val="20"/>
          <w:szCs w:val="20"/>
        </w:rPr>
        <w:t>реализуемая</w:t>
      </w:r>
      <w:proofErr w:type="gramEnd"/>
      <w:r w:rsidRPr="00CE38A5">
        <w:rPr>
          <w:rFonts w:ascii="Times New Roman" w:hAnsi="Times New Roman"/>
          <w:b/>
          <w:sz w:val="20"/>
          <w:szCs w:val="20"/>
        </w:rPr>
        <w:t xml:space="preserve"> в рамках муниципальной программы Казачинского сельсовета</w:t>
      </w:r>
    </w:p>
    <w:p w:rsidR="00CE38A5" w:rsidRPr="00CE38A5" w:rsidRDefault="00CE38A5" w:rsidP="00CE38A5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E38A5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E38A5" w:rsidRPr="00CE38A5" w:rsidRDefault="00CE38A5" w:rsidP="00CE38A5">
      <w:pPr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E38A5" w:rsidRPr="00CE38A5" w:rsidTr="00CE5947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E38A5" w:rsidRPr="00CE38A5" w:rsidTr="00CE5947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занятости, благоустройства и ЖКХ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>Выполнение работ, оказание услуг, по благоустройству территории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Сроки реализации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6A466E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4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>-202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7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E38A5" w:rsidRPr="00CE38A5" w:rsidTr="00CE5947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301442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 xml:space="preserve">Общий </w:t>
            </w:r>
            <w:r w:rsidR="00B7440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1E36A4">
              <w:rPr>
                <w:rFonts w:ascii="Times New Roman" w:hAnsi="Times New Roman"/>
                <w:b/>
                <w:sz w:val="20"/>
                <w:szCs w:val="20"/>
              </w:rPr>
              <w:t> 313,443 т.</w:t>
            </w:r>
            <w:r w:rsidRPr="003014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0144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301442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231D54" w:rsidRPr="00301442">
              <w:rPr>
                <w:rFonts w:ascii="Times New Roman" w:hAnsi="Times New Roman"/>
                <w:sz w:val="20"/>
                <w:szCs w:val="20"/>
              </w:rPr>
              <w:t>1 085,341</w:t>
            </w:r>
            <w:r w:rsidR="009718B3" w:rsidRPr="00301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44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0144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0144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CE38A5" w:rsidRPr="00301442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E38A5" w:rsidRPr="00301442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 w:rsidRPr="00301442">
              <w:rPr>
                <w:rFonts w:ascii="Times New Roman" w:hAnsi="Times New Roman"/>
                <w:sz w:val="20"/>
                <w:szCs w:val="20"/>
              </w:rPr>
              <w:t>4</w:t>
            </w:r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301442" w:rsidRPr="00301442">
              <w:rPr>
                <w:rFonts w:ascii="Times New Roman" w:hAnsi="Times New Roman"/>
                <w:sz w:val="20"/>
                <w:szCs w:val="20"/>
              </w:rPr>
              <w:t>3 753,702</w:t>
            </w:r>
            <w:r w:rsidR="009718B3" w:rsidRPr="00301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231D54" w:rsidRPr="00301442">
              <w:rPr>
                <w:rFonts w:ascii="Times New Roman" w:hAnsi="Times New Roman"/>
                <w:sz w:val="20"/>
                <w:szCs w:val="20"/>
              </w:rPr>
              <w:t>425,383</w:t>
            </w:r>
            <w:r w:rsidR="009718B3" w:rsidRPr="00301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301442" w:rsidRDefault="00EE0B9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>2025</w:t>
            </w:r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1E36A4">
              <w:rPr>
                <w:rFonts w:ascii="Times New Roman" w:hAnsi="Times New Roman"/>
                <w:sz w:val="20"/>
                <w:szCs w:val="20"/>
              </w:rPr>
              <w:t>4 145,011</w:t>
            </w:r>
            <w:r w:rsidR="00B7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B7440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231D54" w:rsidRPr="00301442">
              <w:rPr>
                <w:rFonts w:ascii="Times New Roman" w:hAnsi="Times New Roman"/>
                <w:sz w:val="20"/>
                <w:szCs w:val="20"/>
              </w:rPr>
              <w:t>659,958</w:t>
            </w:r>
            <w:r w:rsidR="00CE38A5" w:rsidRPr="00301442">
              <w:rPr>
                <w:rFonts w:ascii="Times New Roman" w:hAnsi="Times New Roman"/>
                <w:sz w:val="20"/>
                <w:szCs w:val="20"/>
              </w:rPr>
              <w:t>т.руб</w:t>
            </w:r>
          </w:p>
          <w:p w:rsidR="00CE38A5" w:rsidRPr="00301442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 w:rsidRPr="00301442">
              <w:rPr>
                <w:rFonts w:ascii="Times New Roman" w:hAnsi="Times New Roman"/>
                <w:sz w:val="20"/>
                <w:szCs w:val="20"/>
              </w:rPr>
              <w:t>6</w:t>
            </w:r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 w:rsidRPr="00301442">
              <w:rPr>
                <w:rFonts w:ascii="Times New Roman" w:hAnsi="Times New Roman"/>
                <w:sz w:val="20"/>
                <w:szCs w:val="20"/>
              </w:rPr>
              <w:t>3</w:t>
            </w:r>
            <w:r w:rsidR="00695AD4" w:rsidRPr="00301442">
              <w:rPr>
                <w:rFonts w:ascii="Times New Roman" w:hAnsi="Times New Roman"/>
                <w:sz w:val="20"/>
                <w:szCs w:val="20"/>
              </w:rPr>
              <w:t> 707,365</w:t>
            </w:r>
            <w:r w:rsidR="009718B3" w:rsidRPr="00301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30144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0  </w:t>
            </w:r>
            <w:proofErr w:type="spellStart"/>
            <w:r w:rsidR="00CE38A5" w:rsidRPr="0030144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6A466E" w:rsidRPr="00301442" w:rsidRDefault="006A466E" w:rsidP="006A4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442">
              <w:rPr>
                <w:rFonts w:ascii="Times New Roman" w:hAnsi="Times New Roman"/>
                <w:sz w:val="20"/>
                <w:szCs w:val="20"/>
              </w:rPr>
              <w:t>2027 год- 3</w:t>
            </w:r>
            <w:r w:rsidR="00695AD4" w:rsidRPr="00301442">
              <w:rPr>
                <w:rFonts w:ascii="Times New Roman" w:hAnsi="Times New Roman"/>
                <w:sz w:val="20"/>
                <w:szCs w:val="20"/>
              </w:rPr>
              <w:t> 707,365</w:t>
            </w:r>
            <w:r w:rsidRPr="00301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44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0144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0144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0144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0  </w:t>
            </w:r>
            <w:proofErr w:type="spellStart"/>
            <w:r w:rsidRPr="0030144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301442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 xml:space="preserve">Основные ожидаемые 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результаты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E38A5" w:rsidRPr="00CE38A5" w:rsidRDefault="00CE38A5" w:rsidP="00CE38A5">
      <w:pPr>
        <w:rPr>
          <w:rFonts w:ascii="Times New Roman" w:hAnsi="Times New Roman"/>
          <w:b/>
          <w:sz w:val="24"/>
          <w:szCs w:val="24"/>
        </w:rPr>
      </w:pPr>
    </w:p>
    <w:p w:rsidR="00CE38A5" w:rsidRPr="00CE38A5" w:rsidRDefault="00CE38A5" w:rsidP="00CE38A5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Прогнозируемые конечные результаты реализации подпрограммы предусматривают повышение уровня благоустройства населенных пунктов  поселения, улучшение санитарного состояния территории, экологической безопасности населенных пунктов. В результате реализации подпрограммы ожидается Улучшение экологической обстановки и создание среды, комфортной для проживания жителей поселения;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Увеличение площадей благоустройства поселения; Приобретение автогрейдера для содержания дорог.    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 2.3. Механизм реализации подпрограммы.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Механизм реализации мероприятий  подпрограммы осуществляется посредством заключения </w:t>
      </w:r>
    </w:p>
    <w:p w:rsidR="00CE38A5" w:rsidRPr="00CE38A5" w:rsidRDefault="00CE38A5" w:rsidP="00CE38A5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Муниципальных контрактов и </w:t>
      </w:r>
      <w:proofErr w:type="spellStart"/>
      <w:r w:rsidRPr="00CE38A5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CE38A5">
        <w:rPr>
          <w:rFonts w:ascii="Times New Roman" w:hAnsi="Times New Roman"/>
          <w:sz w:val="20"/>
          <w:szCs w:val="20"/>
        </w:rPr>
        <w:t xml:space="preserve"> – правовых договоров по </w:t>
      </w:r>
      <w:proofErr w:type="gramStart"/>
      <w:r w:rsidRPr="00CE38A5">
        <w:rPr>
          <w:rFonts w:ascii="Times New Roman" w:hAnsi="Times New Roman"/>
          <w:sz w:val="20"/>
          <w:szCs w:val="20"/>
        </w:rPr>
        <w:t>Федеральному</w:t>
      </w:r>
      <w:proofErr w:type="gramEnd"/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Закону РФ от 05.04.2013 г № 44-ФЗ «О контрактной системе в сфере закупок товаров, 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работ, услуг для обеспечения государственных и муниципальных нужд»;</w:t>
      </w:r>
    </w:p>
    <w:p w:rsidR="00CE38A5" w:rsidRPr="00CE38A5" w:rsidRDefault="00CE38A5" w:rsidP="00CE38A5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2.4. Управление подпрограммой  и  </w:t>
      </w:r>
      <w:proofErr w:type="gramStart"/>
      <w:r w:rsidRPr="00CE38A5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 ходом  ее  реализации.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E38A5">
        <w:rPr>
          <w:rFonts w:ascii="Times New Roman" w:hAnsi="Times New Roman"/>
          <w:sz w:val="20"/>
          <w:szCs w:val="20"/>
        </w:rPr>
        <w:t xml:space="preserve">Контроль </w:t>
      </w:r>
      <w:r w:rsidRPr="00CE38A5">
        <w:rPr>
          <w:rFonts w:ascii="Times New Roman" w:hAnsi="Times New Roman"/>
          <w:sz w:val="20"/>
          <w:szCs w:val="20"/>
        </w:rPr>
        <w:lastRenderedPageBreak/>
        <w:t>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2.5.Оценка социально-экономической эффективности.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E38A5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E38A5" w:rsidRPr="00CE38A5" w:rsidRDefault="00CE38A5" w:rsidP="00CE38A5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E38A5" w:rsidRPr="00CE38A5" w:rsidRDefault="00CE38A5" w:rsidP="00CE38A5">
      <w:pPr>
        <w:rPr>
          <w:sz w:val="20"/>
          <w:szCs w:val="20"/>
        </w:rPr>
        <w:sectPr w:rsidR="00CE38A5" w:rsidRPr="00CE38A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E38A5" w:rsidRPr="00CE38A5" w:rsidTr="006A466E">
        <w:trPr>
          <w:gridAfter w:val="1"/>
          <w:wAfter w:w="1560" w:type="dxa"/>
          <w:cantSplit/>
          <w:trHeight w:val="6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Default="006A466E" w:rsidP="006A466E">
            <w:pPr>
              <w:jc w:val="center"/>
            </w:pPr>
          </w:p>
          <w:p w:rsidR="00CE38A5" w:rsidRPr="00CE38A5" w:rsidRDefault="00EE0B92" w:rsidP="006A466E">
            <w:pPr>
              <w:jc w:val="center"/>
            </w:pPr>
            <w:r>
              <w:t>202</w:t>
            </w:r>
            <w:r w:rsidR="006A466E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6E" w:rsidRDefault="006A466E" w:rsidP="006A466E">
            <w:pPr>
              <w:jc w:val="center"/>
            </w:pPr>
          </w:p>
          <w:p w:rsidR="00CE38A5" w:rsidRPr="00CE38A5" w:rsidRDefault="00977162" w:rsidP="006A466E">
            <w:pPr>
              <w:jc w:val="center"/>
            </w:pPr>
            <w:r>
              <w:t>202</w:t>
            </w:r>
            <w:r w:rsidR="006A466E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6A466E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A46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6A466E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A46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E38A5" w:rsidRPr="00CE38A5" w:rsidTr="00CE5947">
        <w:trPr>
          <w:cantSplit/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 подпрограммы: 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 благоустройства и ЖКХ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  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E38A5" w:rsidRPr="00CE38A5" w:rsidRDefault="00CE38A5" w:rsidP="00CE38A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3F6C7A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Приложение 2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E38A5" w:rsidRPr="00CE38A5" w:rsidRDefault="00CE38A5" w:rsidP="00CE38A5">
      <w:pPr>
        <w:jc w:val="center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72"/>
        <w:gridCol w:w="984"/>
        <w:gridCol w:w="853"/>
        <w:gridCol w:w="714"/>
        <w:gridCol w:w="1276"/>
        <w:gridCol w:w="709"/>
        <w:gridCol w:w="1417"/>
        <w:gridCol w:w="1134"/>
        <w:gridCol w:w="993"/>
        <w:gridCol w:w="141"/>
        <w:gridCol w:w="993"/>
        <w:gridCol w:w="141"/>
        <w:gridCol w:w="1418"/>
        <w:gridCol w:w="1845"/>
      </w:tblGrid>
      <w:tr w:rsidR="00CE38A5" w:rsidRPr="00CE38A5" w:rsidTr="00CE5947">
        <w:trPr>
          <w:trHeight w:val="675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466E" w:rsidRPr="00CE38A5" w:rsidTr="00CE5947">
        <w:trPr>
          <w:trHeight w:val="1016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66E" w:rsidRPr="00CE38A5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E21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6E" w:rsidRPr="00CE38A5" w:rsidRDefault="006A466E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360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"Обеспечение реализации муниципальных программ и прочие мероприятия»</w:t>
            </w:r>
          </w:p>
        </w:tc>
      </w:tr>
      <w:tr w:rsidR="00CE38A5" w:rsidRPr="00CE38A5" w:rsidTr="00CE5947">
        <w:trPr>
          <w:trHeight w:val="65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0A7D" w:rsidRPr="00CE38A5" w:rsidTr="00EE0B92">
        <w:trPr>
          <w:trHeight w:val="648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A7D" w:rsidRPr="00CE38A5" w:rsidRDefault="00C60A7D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Выполнение работ, оказание услуг, по благоустройству территории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C60A7D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D" w:rsidRPr="00CE38A5" w:rsidRDefault="00301442" w:rsidP="003014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3 326,019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A7D" w:rsidRPr="00CE38A5" w:rsidRDefault="001E36A4" w:rsidP="00C85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3 703,365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695AD4" w:rsidP="00C85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3 703,365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CE38A5" w:rsidRDefault="00695AD4" w:rsidP="00C85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3 703,365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A7D" w:rsidRPr="00E5043C" w:rsidRDefault="00301442" w:rsidP="001E36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1E36A4">
              <w:rPr>
                <w:rFonts w:ascii="Times New Roman" w:hAnsi="Times New Roman"/>
                <w:b/>
                <w:sz w:val="20"/>
                <w:szCs w:val="20"/>
              </w:rPr>
              <w:t> 436,114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A7D" w:rsidRPr="00CE38A5" w:rsidRDefault="00C60A7D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Улучшение экологической обстановки и создание среды, комфортной для проживания жителей поселения; </w:t>
            </w:r>
          </w:p>
          <w:p w:rsidR="00C60A7D" w:rsidRPr="00CE38A5" w:rsidRDefault="00C60A7D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Увеличение площадей благоустройства поселения;</w:t>
            </w:r>
          </w:p>
          <w:p w:rsidR="00C60A7D" w:rsidRPr="00CE38A5" w:rsidRDefault="00C60A7D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632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42" w:rsidRDefault="00301442" w:rsidP="00301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425, 383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301442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695AD4" w:rsidP="00774335">
            <w:pPr>
              <w:pStyle w:val="a5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695AD4" w:rsidP="00774335">
            <w:pPr>
              <w:pStyle w:val="a5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43C" w:rsidRPr="00E5043C" w:rsidRDefault="00301442" w:rsidP="00E5043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863,029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87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301442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695AD4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695AD4" w:rsidP="00CE38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695AD4" w:rsidP="00263168"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301442" w:rsidP="009771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775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46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0150000000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A5" w:rsidRPr="00CE38A5" w:rsidRDefault="00B7440C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3 753,702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38A5" w:rsidRPr="00CE38A5" w:rsidRDefault="001E36A4" w:rsidP="0026316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4 145,011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695AD4" w:rsidP="001E36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3 70</w:t>
            </w:r>
            <w:r w:rsidR="001E36A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,365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695AD4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3 707,365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E5043C" w:rsidRDefault="00301442" w:rsidP="001E36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1E36A4">
              <w:rPr>
                <w:rFonts w:ascii="Times New Roman" w:hAnsi="Times New Roman"/>
                <w:b/>
                <w:sz w:val="20"/>
                <w:szCs w:val="20"/>
              </w:rPr>
              <w:t> 313,443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8A5" w:rsidRPr="00CE38A5" w:rsidRDefault="00CE38A5" w:rsidP="00CE38A5">
      <w:pPr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sectPr w:rsidR="00CE38A5" w:rsidSect="00322CBF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94BC9"/>
    <w:multiLevelType w:val="hybridMultilevel"/>
    <w:tmpl w:val="359063E4"/>
    <w:lvl w:ilvl="0" w:tplc="97169D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5">
    <w:nsid w:val="522111E0"/>
    <w:multiLevelType w:val="multilevel"/>
    <w:tmpl w:val="AB46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08"/>
    <w:rsid w:val="0000060B"/>
    <w:rsid w:val="00001AC9"/>
    <w:rsid w:val="000031AE"/>
    <w:rsid w:val="00021F6A"/>
    <w:rsid w:val="000268E9"/>
    <w:rsid w:val="000279F2"/>
    <w:rsid w:val="0003201F"/>
    <w:rsid w:val="000348DD"/>
    <w:rsid w:val="00050AE5"/>
    <w:rsid w:val="000623B8"/>
    <w:rsid w:val="00067412"/>
    <w:rsid w:val="0007053A"/>
    <w:rsid w:val="00073F2D"/>
    <w:rsid w:val="00077AC3"/>
    <w:rsid w:val="0008334A"/>
    <w:rsid w:val="000867B4"/>
    <w:rsid w:val="00092DBC"/>
    <w:rsid w:val="00094988"/>
    <w:rsid w:val="000A4BD3"/>
    <w:rsid w:val="000A67E5"/>
    <w:rsid w:val="000D2E8D"/>
    <w:rsid w:val="000D5BAF"/>
    <w:rsid w:val="000E1958"/>
    <w:rsid w:val="000E5DBA"/>
    <w:rsid w:val="000E60CD"/>
    <w:rsid w:val="000E6315"/>
    <w:rsid w:val="000F00EC"/>
    <w:rsid w:val="000F2727"/>
    <w:rsid w:val="000F41D9"/>
    <w:rsid w:val="00110B4F"/>
    <w:rsid w:val="00143667"/>
    <w:rsid w:val="001443DA"/>
    <w:rsid w:val="001449A0"/>
    <w:rsid w:val="001460B9"/>
    <w:rsid w:val="001616AF"/>
    <w:rsid w:val="001746BD"/>
    <w:rsid w:val="00182479"/>
    <w:rsid w:val="00182A8F"/>
    <w:rsid w:val="00182D1E"/>
    <w:rsid w:val="001935C3"/>
    <w:rsid w:val="001A4FF1"/>
    <w:rsid w:val="001B7EC6"/>
    <w:rsid w:val="001D5C54"/>
    <w:rsid w:val="001E36A4"/>
    <w:rsid w:val="001E3853"/>
    <w:rsid w:val="001E4998"/>
    <w:rsid w:val="001F14E2"/>
    <w:rsid w:val="001F4671"/>
    <w:rsid w:val="001F5B98"/>
    <w:rsid w:val="00210578"/>
    <w:rsid w:val="00210F8E"/>
    <w:rsid w:val="00212E60"/>
    <w:rsid w:val="00224ECD"/>
    <w:rsid w:val="0022677A"/>
    <w:rsid w:val="00231D54"/>
    <w:rsid w:val="002403A1"/>
    <w:rsid w:val="0024527B"/>
    <w:rsid w:val="00245C9F"/>
    <w:rsid w:val="00255AD2"/>
    <w:rsid w:val="00263168"/>
    <w:rsid w:val="00263519"/>
    <w:rsid w:val="00265075"/>
    <w:rsid w:val="00274B12"/>
    <w:rsid w:val="00280833"/>
    <w:rsid w:val="00293399"/>
    <w:rsid w:val="00293AF2"/>
    <w:rsid w:val="002A03E2"/>
    <w:rsid w:val="002A78B0"/>
    <w:rsid w:val="002B2F68"/>
    <w:rsid w:val="002B4857"/>
    <w:rsid w:val="002B676A"/>
    <w:rsid w:val="002B76E2"/>
    <w:rsid w:val="002E1643"/>
    <w:rsid w:val="002E2DBF"/>
    <w:rsid w:val="002F0570"/>
    <w:rsid w:val="002F1AF3"/>
    <w:rsid w:val="002F1F74"/>
    <w:rsid w:val="00301442"/>
    <w:rsid w:val="0030382D"/>
    <w:rsid w:val="00310160"/>
    <w:rsid w:val="0031269C"/>
    <w:rsid w:val="00316398"/>
    <w:rsid w:val="00322CBF"/>
    <w:rsid w:val="003252F4"/>
    <w:rsid w:val="00331EFA"/>
    <w:rsid w:val="00335624"/>
    <w:rsid w:val="00335D26"/>
    <w:rsid w:val="00336680"/>
    <w:rsid w:val="00337D73"/>
    <w:rsid w:val="00351395"/>
    <w:rsid w:val="00351EF0"/>
    <w:rsid w:val="00354904"/>
    <w:rsid w:val="00364EB9"/>
    <w:rsid w:val="0036599D"/>
    <w:rsid w:val="00374E7C"/>
    <w:rsid w:val="0038152D"/>
    <w:rsid w:val="0038254E"/>
    <w:rsid w:val="003828B7"/>
    <w:rsid w:val="003A0BAE"/>
    <w:rsid w:val="003A642A"/>
    <w:rsid w:val="003A65BA"/>
    <w:rsid w:val="003C3034"/>
    <w:rsid w:val="003C32A2"/>
    <w:rsid w:val="003C355E"/>
    <w:rsid w:val="003D1D06"/>
    <w:rsid w:val="003D5B9D"/>
    <w:rsid w:val="003E1379"/>
    <w:rsid w:val="003E28B0"/>
    <w:rsid w:val="003E327A"/>
    <w:rsid w:val="003E717F"/>
    <w:rsid w:val="003F6C7A"/>
    <w:rsid w:val="003F6E6B"/>
    <w:rsid w:val="004120DA"/>
    <w:rsid w:val="00413771"/>
    <w:rsid w:val="00417E29"/>
    <w:rsid w:val="004242CA"/>
    <w:rsid w:val="0044031E"/>
    <w:rsid w:val="00440407"/>
    <w:rsid w:val="00442293"/>
    <w:rsid w:val="00446379"/>
    <w:rsid w:val="00447A09"/>
    <w:rsid w:val="00451F51"/>
    <w:rsid w:val="00457AAB"/>
    <w:rsid w:val="00464A48"/>
    <w:rsid w:val="00464D42"/>
    <w:rsid w:val="0046570F"/>
    <w:rsid w:val="00473CCD"/>
    <w:rsid w:val="00475925"/>
    <w:rsid w:val="004833A3"/>
    <w:rsid w:val="00492C8D"/>
    <w:rsid w:val="00494777"/>
    <w:rsid w:val="004A0A0F"/>
    <w:rsid w:val="004A22DD"/>
    <w:rsid w:val="004A3656"/>
    <w:rsid w:val="004A444C"/>
    <w:rsid w:val="004B1C41"/>
    <w:rsid w:val="004B5E25"/>
    <w:rsid w:val="004B691D"/>
    <w:rsid w:val="004C1829"/>
    <w:rsid w:val="004D1A33"/>
    <w:rsid w:val="004D1DB9"/>
    <w:rsid w:val="004D1F18"/>
    <w:rsid w:val="004D24B8"/>
    <w:rsid w:val="004E15BD"/>
    <w:rsid w:val="004E2D34"/>
    <w:rsid w:val="004E367E"/>
    <w:rsid w:val="004E3AF4"/>
    <w:rsid w:val="004E4AA3"/>
    <w:rsid w:val="004E56CD"/>
    <w:rsid w:val="004E58E8"/>
    <w:rsid w:val="004F161C"/>
    <w:rsid w:val="00505A07"/>
    <w:rsid w:val="0051012C"/>
    <w:rsid w:val="005102A7"/>
    <w:rsid w:val="00510D29"/>
    <w:rsid w:val="005177E2"/>
    <w:rsid w:val="00517899"/>
    <w:rsid w:val="00523212"/>
    <w:rsid w:val="00523D66"/>
    <w:rsid w:val="00526B1E"/>
    <w:rsid w:val="00532438"/>
    <w:rsid w:val="005333EB"/>
    <w:rsid w:val="00541D80"/>
    <w:rsid w:val="0054288D"/>
    <w:rsid w:val="00544E2F"/>
    <w:rsid w:val="00552AAD"/>
    <w:rsid w:val="005530D9"/>
    <w:rsid w:val="0055590B"/>
    <w:rsid w:val="00563801"/>
    <w:rsid w:val="00574C8B"/>
    <w:rsid w:val="00583688"/>
    <w:rsid w:val="00593805"/>
    <w:rsid w:val="005938D0"/>
    <w:rsid w:val="005A1F82"/>
    <w:rsid w:val="005A52D1"/>
    <w:rsid w:val="005B33CE"/>
    <w:rsid w:val="005B50C0"/>
    <w:rsid w:val="005B603F"/>
    <w:rsid w:val="005C1098"/>
    <w:rsid w:val="005C182E"/>
    <w:rsid w:val="005C6D1E"/>
    <w:rsid w:val="005D1C07"/>
    <w:rsid w:val="005D31B8"/>
    <w:rsid w:val="005D7AB2"/>
    <w:rsid w:val="005F0DA4"/>
    <w:rsid w:val="005F3694"/>
    <w:rsid w:val="005F3E52"/>
    <w:rsid w:val="005F5403"/>
    <w:rsid w:val="006018CA"/>
    <w:rsid w:val="006021CA"/>
    <w:rsid w:val="00603361"/>
    <w:rsid w:val="00611427"/>
    <w:rsid w:val="006140BB"/>
    <w:rsid w:val="006175BD"/>
    <w:rsid w:val="006177EC"/>
    <w:rsid w:val="0062166A"/>
    <w:rsid w:val="00630C90"/>
    <w:rsid w:val="00631FF9"/>
    <w:rsid w:val="00632A74"/>
    <w:rsid w:val="00634AE1"/>
    <w:rsid w:val="0063776B"/>
    <w:rsid w:val="00641CDB"/>
    <w:rsid w:val="006448B0"/>
    <w:rsid w:val="00651A5C"/>
    <w:rsid w:val="00653108"/>
    <w:rsid w:val="006536E0"/>
    <w:rsid w:val="006543A8"/>
    <w:rsid w:val="00655D0E"/>
    <w:rsid w:val="00657470"/>
    <w:rsid w:val="00657CB9"/>
    <w:rsid w:val="00664289"/>
    <w:rsid w:val="00664B35"/>
    <w:rsid w:val="006708BD"/>
    <w:rsid w:val="00672107"/>
    <w:rsid w:val="00673642"/>
    <w:rsid w:val="006874A9"/>
    <w:rsid w:val="0069259A"/>
    <w:rsid w:val="00693927"/>
    <w:rsid w:val="00695AD4"/>
    <w:rsid w:val="006A1C06"/>
    <w:rsid w:val="006A42A9"/>
    <w:rsid w:val="006A466E"/>
    <w:rsid w:val="006B59AA"/>
    <w:rsid w:val="006C0E76"/>
    <w:rsid w:val="006D3028"/>
    <w:rsid w:val="006D3709"/>
    <w:rsid w:val="006F3DBE"/>
    <w:rsid w:val="0070310F"/>
    <w:rsid w:val="007040DD"/>
    <w:rsid w:val="007071B3"/>
    <w:rsid w:val="00725A5F"/>
    <w:rsid w:val="00747AC9"/>
    <w:rsid w:val="00750341"/>
    <w:rsid w:val="00755D2D"/>
    <w:rsid w:val="00760357"/>
    <w:rsid w:val="007633ED"/>
    <w:rsid w:val="00774335"/>
    <w:rsid w:val="00785202"/>
    <w:rsid w:val="0079468F"/>
    <w:rsid w:val="00794A22"/>
    <w:rsid w:val="00796428"/>
    <w:rsid w:val="007A1998"/>
    <w:rsid w:val="007A7ABB"/>
    <w:rsid w:val="007B1B92"/>
    <w:rsid w:val="007B6FFA"/>
    <w:rsid w:val="007C11D8"/>
    <w:rsid w:val="007D318F"/>
    <w:rsid w:val="007D6016"/>
    <w:rsid w:val="007D63FA"/>
    <w:rsid w:val="007E02D0"/>
    <w:rsid w:val="007E4860"/>
    <w:rsid w:val="007F017E"/>
    <w:rsid w:val="007F01B5"/>
    <w:rsid w:val="007F31B7"/>
    <w:rsid w:val="0080143D"/>
    <w:rsid w:val="00801F98"/>
    <w:rsid w:val="00801FCB"/>
    <w:rsid w:val="00802B4A"/>
    <w:rsid w:val="00805073"/>
    <w:rsid w:val="008059CB"/>
    <w:rsid w:val="008060C4"/>
    <w:rsid w:val="00816224"/>
    <w:rsid w:val="00822089"/>
    <w:rsid w:val="00822EDF"/>
    <w:rsid w:val="00826D60"/>
    <w:rsid w:val="00831EC9"/>
    <w:rsid w:val="00833A88"/>
    <w:rsid w:val="00842D33"/>
    <w:rsid w:val="0084769B"/>
    <w:rsid w:val="00851FAF"/>
    <w:rsid w:val="00852126"/>
    <w:rsid w:val="00862AB9"/>
    <w:rsid w:val="00865DAD"/>
    <w:rsid w:val="00871762"/>
    <w:rsid w:val="00874A85"/>
    <w:rsid w:val="00890562"/>
    <w:rsid w:val="008A376D"/>
    <w:rsid w:val="008A42C2"/>
    <w:rsid w:val="008A50D6"/>
    <w:rsid w:val="008B0350"/>
    <w:rsid w:val="008B7300"/>
    <w:rsid w:val="008C1F1D"/>
    <w:rsid w:val="008C482C"/>
    <w:rsid w:val="008D5464"/>
    <w:rsid w:val="008F685E"/>
    <w:rsid w:val="009033DD"/>
    <w:rsid w:val="0090593A"/>
    <w:rsid w:val="00905EA9"/>
    <w:rsid w:val="00907124"/>
    <w:rsid w:val="00934FFB"/>
    <w:rsid w:val="00936303"/>
    <w:rsid w:val="00940F7C"/>
    <w:rsid w:val="00943308"/>
    <w:rsid w:val="009539A6"/>
    <w:rsid w:val="0095613D"/>
    <w:rsid w:val="00957E80"/>
    <w:rsid w:val="00960C83"/>
    <w:rsid w:val="00970784"/>
    <w:rsid w:val="00970861"/>
    <w:rsid w:val="009718B3"/>
    <w:rsid w:val="009756FE"/>
    <w:rsid w:val="00977162"/>
    <w:rsid w:val="00980143"/>
    <w:rsid w:val="009932C1"/>
    <w:rsid w:val="009941BB"/>
    <w:rsid w:val="009A7841"/>
    <w:rsid w:val="009B1065"/>
    <w:rsid w:val="009C7683"/>
    <w:rsid w:val="009C7B63"/>
    <w:rsid w:val="009D52DC"/>
    <w:rsid w:val="009D6C91"/>
    <w:rsid w:val="009E020E"/>
    <w:rsid w:val="00A05CD3"/>
    <w:rsid w:val="00A14D5A"/>
    <w:rsid w:val="00A165F6"/>
    <w:rsid w:val="00A1724F"/>
    <w:rsid w:val="00A17DE5"/>
    <w:rsid w:val="00A17EF5"/>
    <w:rsid w:val="00A2375B"/>
    <w:rsid w:val="00A267EF"/>
    <w:rsid w:val="00A32F31"/>
    <w:rsid w:val="00A33D69"/>
    <w:rsid w:val="00A3706C"/>
    <w:rsid w:val="00A45AA3"/>
    <w:rsid w:val="00A559FB"/>
    <w:rsid w:val="00A70ACF"/>
    <w:rsid w:val="00A73D79"/>
    <w:rsid w:val="00A7692F"/>
    <w:rsid w:val="00A82D87"/>
    <w:rsid w:val="00A847DD"/>
    <w:rsid w:val="00A90D12"/>
    <w:rsid w:val="00A932BB"/>
    <w:rsid w:val="00AA310A"/>
    <w:rsid w:val="00AA354A"/>
    <w:rsid w:val="00AB31D7"/>
    <w:rsid w:val="00AB410D"/>
    <w:rsid w:val="00AC0106"/>
    <w:rsid w:val="00AC32DD"/>
    <w:rsid w:val="00AD06C4"/>
    <w:rsid w:val="00AD1235"/>
    <w:rsid w:val="00AD2618"/>
    <w:rsid w:val="00AD78EC"/>
    <w:rsid w:val="00AE1919"/>
    <w:rsid w:val="00AE2A57"/>
    <w:rsid w:val="00AE4950"/>
    <w:rsid w:val="00AF0A38"/>
    <w:rsid w:val="00AF1B7C"/>
    <w:rsid w:val="00AF3AAB"/>
    <w:rsid w:val="00AF58E1"/>
    <w:rsid w:val="00B0351E"/>
    <w:rsid w:val="00B04D63"/>
    <w:rsid w:val="00B04EC6"/>
    <w:rsid w:val="00B060A0"/>
    <w:rsid w:val="00B123FF"/>
    <w:rsid w:val="00B35578"/>
    <w:rsid w:val="00B36302"/>
    <w:rsid w:val="00B45FA4"/>
    <w:rsid w:val="00B52635"/>
    <w:rsid w:val="00B57145"/>
    <w:rsid w:val="00B57776"/>
    <w:rsid w:val="00B606FB"/>
    <w:rsid w:val="00B7440C"/>
    <w:rsid w:val="00B751C5"/>
    <w:rsid w:val="00B76DC8"/>
    <w:rsid w:val="00B80420"/>
    <w:rsid w:val="00B80E3C"/>
    <w:rsid w:val="00B84933"/>
    <w:rsid w:val="00B931E1"/>
    <w:rsid w:val="00B96988"/>
    <w:rsid w:val="00B97059"/>
    <w:rsid w:val="00B9708D"/>
    <w:rsid w:val="00B97C6A"/>
    <w:rsid w:val="00BA4AD2"/>
    <w:rsid w:val="00BC2047"/>
    <w:rsid w:val="00BC6053"/>
    <w:rsid w:val="00BC76C9"/>
    <w:rsid w:val="00BD0C1D"/>
    <w:rsid w:val="00BE009C"/>
    <w:rsid w:val="00BE40D4"/>
    <w:rsid w:val="00BF06A9"/>
    <w:rsid w:val="00C02A1B"/>
    <w:rsid w:val="00C03939"/>
    <w:rsid w:val="00C064FC"/>
    <w:rsid w:val="00C07870"/>
    <w:rsid w:val="00C12964"/>
    <w:rsid w:val="00C21FD6"/>
    <w:rsid w:val="00C2252C"/>
    <w:rsid w:val="00C2302D"/>
    <w:rsid w:val="00C279FA"/>
    <w:rsid w:val="00C30463"/>
    <w:rsid w:val="00C34020"/>
    <w:rsid w:val="00C43D16"/>
    <w:rsid w:val="00C60A7D"/>
    <w:rsid w:val="00C6347D"/>
    <w:rsid w:val="00C67426"/>
    <w:rsid w:val="00C67CE5"/>
    <w:rsid w:val="00C7381B"/>
    <w:rsid w:val="00C74CF3"/>
    <w:rsid w:val="00C768BF"/>
    <w:rsid w:val="00C76B61"/>
    <w:rsid w:val="00C8127E"/>
    <w:rsid w:val="00C8177E"/>
    <w:rsid w:val="00C81825"/>
    <w:rsid w:val="00C81A5D"/>
    <w:rsid w:val="00C85489"/>
    <w:rsid w:val="00C85E77"/>
    <w:rsid w:val="00C90817"/>
    <w:rsid w:val="00C94335"/>
    <w:rsid w:val="00CA432B"/>
    <w:rsid w:val="00CA586F"/>
    <w:rsid w:val="00CA5FD6"/>
    <w:rsid w:val="00CA6E95"/>
    <w:rsid w:val="00CB5C6B"/>
    <w:rsid w:val="00CB61F6"/>
    <w:rsid w:val="00CC0108"/>
    <w:rsid w:val="00CC2102"/>
    <w:rsid w:val="00CC240B"/>
    <w:rsid w:val="00CC4A3A"/>
    <w:rsid w:val="00CC713C"/>
    <w:rsid w:val="00CD64E9"/>
    <w:rsid w:val="00CD76AC"/>
    <w:rsid w:val="00CE10F2"/>
    <w:rsid w:val="00CE38A5"/>
    <w:rsid w:val="00CE3BA9"/>
    <w:rsid w:val="00CE403C"/>
    <w:rsid w:val="00CE5947"/>
    <w:rsid w:val="00CE7F3E"/>
    <w:rsid w:val="00CF3508"/>
    <w:rsid w:val="00CF5568"/>
    <w:rsid w:val="00CF5B9E"/>
    <w:rsid w:val="00D0144F"/>
    <w:rsid w:val="00D158FD"/>
    <w:rsid w:val="00D277A8"/>
    <w:rsid w:val="00D311ED"/>
    <w:rsid w:val="00D37C62"/>
    <w:rsid w:val="00D4085E"/>
    <w:rsid w:val="00D66548"/>
    <w:rsid w:val="00D71E26"/>
    <w:rsid w:val="00D76F62"/>
    <w:rsid w:val="00D771E2"/>
    <w:rsid w:val="00D83F5E"/>
    <w:rsid w:val="00D84599"/>
    <w:rsid w:val="00D947EF"/>
    <w:rsid w:val="00DA5CD2"/>
    <w:rsid w:val="00DA6831"/>
    <w:rsid w:val="00DB1043"/>
    <w:rsid w:val="00DC0195"/>
    <w:rsid w:val="00DC07EC"/>
    <w:rsid w:val="00DD6C2B"/>
    <w:rsid w:val="00DE468E"/>
    <w:rsid w:val="00DF1369"/>
    <w:rsid w:val="00DF26B0"/>
    <w:rsid w:val="00DF2E7A"/>
    <w:rsid w:val="00DF5251"/>
    <w:rsid w:val="00E1092C"/>
    <w:rsid w:val="00E127F9"/>
    <w:rsid w:val="00E135C6"/>
    <w:rsid w:val="00E176B8"/>
    <w:rsid w:val="00E2021B"/>
    <w:rsid w:val="00E21790"/>
    <w:rsid w:val="00E30930"/>
    <w:rsid w:val="00E30AF6"/>
    <w:rsid w:val="00E341E4"/>
    <w:rsid w:val="00E5043C"/>
    <w:rsid w:val="00E564CE"/>
    <w:rsid w:val="00E602AE"/>
    <w:rsid w:val="00E64D48"/>
    <w:rsid w:val="00E7310C"/>
    <w:rsid w:val="00EA0AF7"/>
    <w:rsid w:val="00EA1823"/>
    <w:rsid w:val="00EA1A0F"/>
    <w:rsid w:val="00EA1C41"/>
    <w:rsid w:val="00EA2DEF"/>
    <w:rsid w:val="00EA5307"/>
    <w:rsid w:val="00EB2F98"/>
    <w:rsid w:val="00EB41EB"/>
    <w:rsid w:val="00ED11D5"/>
    <w:rsid w:val="00ED2349"/>
    <w:rsid w:val="00ED42A1"/>
    <w:rsid w:val="00ED67FE"/>
    <w:rsid w:val="00ED6AAA"/>
    <w:rsid w:val="00EE0B92"/>
    <w:rsid w:val="00EE0C6A"/>
    <w:rsid w:val="00EE0FC4"/>
    <w:rsid w:val="00EE229F"/>
    <w:rsid w:val="00EE31BC"/>
    <w:rsid w:val="00F02062"/>
    <w:rsid w:val="00F044BC"/>
    <w:rsid w:val="00F051CD"/>
    <w:rsid w:val="00F06CE9"/>
    <w:rsid w:val="00F1506D"/>
    <w:rsid w:val="00F16E2B"/>
    <w:rsid w:val="00F36069"/>
    <w:rsid w:val="00F41A01"/>
    <w:rsid w:val="00F45599"/>
    <w:rsid w:val="00F45CA9"/>
    <w:rsid w:val="00F46C42"/>
    <w:rsid w:val="00F53F76"/>
    <w:rsid w:val="00F54DB7"/>
    <w:rsid w:val="00F63E21"/>
    <w:rsid w:val="00F6660E"/>
    <w:rsid w:val="00F75C16"/>
    <w:rsid w:val="00F8425F"/>
    <w:rsid w:val="00F95B7F"/>
    <w:rsid w:val="00FB45BA"/>
    <w:rsid w:val="00FC712A"/>
    <w:rsid w:val="00FD16AB"/>
    <w:rsid w:val="00FE5B84"/>
    <w:rsid w:val="00FE7CD9"/>
    <w:rsid w:val="00FF46BA"/>
    <w:rsid w:val="00FF4DD3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E16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2C62-77B4-4F3A-8BA1-7ACFFC21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12868</Words>
  <Characters>73349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106</cp:revision>
  <cp:lastPrinted>2024-12-29T06:05:00Z</cp:lastPrinted>
  <dcterms:created xsi:type="dcterms:W3CDTF">2023-04-13T07:14:00Z</dcterms:created>
  <dcterms:modified xsi:type="dcterms:W3CDTF">2025-01-17T05:47:00Z</dcterms:modified>
</cp:coreProperties>
</file>