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B7" w:rsidRPr="002E6664" w:rsidRDefault="00EC5BB7" w:rsidP="00EC5BB7">
      <w:pPr>
        <w:pStyle w:val="ConsPlusTitle"/>
        <w:widowControl/>
        <w:ind w:right="-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666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C5BB7" w:rsidRPr="002E6664" w:rsidRDefault="00EC5BB7" w:rsidP="00EC5BB7">
      <w:pPr>
        <w:pStyle w:val="ConsPlusTitle"/>
        <w:widowControl/>
        <w:ind w:right="-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6664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EC5BB7" w:rsidRPr="002E6664" w:rsidRDefault="00EC5BB7" w:rsidP="00EC5BB7">
      <w:pPr>
        <w:pStyle w:val="ConsPlusTitle"/>
        <w:widowControl/>
        <w:ind w:right="-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6664">
        <w:rPr>
          <w:rFonts w:ascii="Times New Roman" w:hAnsi="Times New Roman" w:cs="Times New Roman"/>
          <w:sz w:val="28"/>
          <w:szCs w:val="28"/>
        </w:rPr>
        <w:t>КАЗАЧИНСКИЙ РАЙОН</w:t>
      </w:r>
    </w:p>
    <w:p w:rsidR="00EC5BB7" w:rsidRPr="002E6664" w:rsidRDefault="00EC5BB7" w:rsidP="00EC5BB7">
      <w:pPr>
        <w:pStyle w:val="ConsPlusTitle"/>
        <w:widowControl/>
        <w:ind w:right="-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6664">
        <w:rPr>
          <w:rFonts w:ascii="Times New Roman" w:hAnsi="Times New Roman" w:cs="Times New Roman"/>
          <w:sz w:val="28"/>
          <w:szCs w:val="28"/>
        </w:rPr>
        <w:t>КАЗАЧИНСКИЙ СЕЛЬСКИЙ СОВЕТ ДЕПУТАТОВ</w:t>
      </w:r>
    </w:p>
    <w:p w:rsidR="00EC5BB7" w:rsidRPr="002E6664" w:rsidRDefault="00EC5BB7" w:rsidP="00EC5BB7">
      <w:pPr>
        <w:pStyle w:val="ConsPlusTitle"/>
        <w:widowControl/>
        <w:ind w:right="-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34D5" w:rsidRDefault="00C634D5" w:rsidP="00EC5BB7">
      <w:pPr>
        <w:pStyle w:val="ConsPlusTitle"/>
        <w:widowControl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6217" w:rsidRDefault="00EC5BB7" w:rsidP="00C634D5">
      <w:pPr>
        <w:pStyle w:val="ConsPlusTitle"/>
        <w:widowControl/>
        <w:ind w:right="-1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E6664">
        <w:rPr>
          <w:rFonts w:ascii="Times New Roman" w:hAnsi="Times New Roman" w:cs="Times New Roman"/>
          <w:caps/>
          <w:sz w:val="28"/>
          <w:szCs w:val="28"/>
        </w:rPr>
        <w:t>РЕШЕНИЕ</w:t>
      </w:r>
    </w:p>
    <w:p w:rsidR="00EC5BB7" w:rsidRPr="002E6664" w:rsidRDefault="00EC5BB7" w:rsidP="00EC5BB7">
      <w:pPr>
        <w:ind w:right="-1" w:firstLine="709"/>
        <w:rPr>
          <w:rFonts w:ascii="Times New Roman" w:hAnsi="Times New Roman"/>
          <w:szCs w:val="28"/>
        </w:rPr>
      </w:pPr>
      <w:r w:rsidRPr="002E6664">
        <w:rPr>
          <w:rFonts w:ascii="Times New Roman" w:hAnsi="Times New Roman"/>
          <w:szCs w:val="28"/>
        </w:rPr>
        <w:t xml:space="preserve">        </w:t>
      </w:r>
    </w:p>
    <w:p w:rsidR="00EC5BB7" w:rsidRPr="002E6664" w:rsidRDefault="00C634D5" w:rsidP="00C634D5">
      <w:pPr>
        <w:ind w:right="-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29</w:t>
      </w:r>
      <w:r w:rsidR="007E12F2">
        <w:rPr>
          <w:rFonts w:ascii="Times New Roman" w:hAnsi="Times New Roman"/>
          <w:szCs w:val="28"/>
        </w:rPr>
        <w:t>.11.</w:t>
      </w:r>
      <w:r w:rsidR="00643B8B">
        <w:rPr>
          <w:rFonts w:ascii="Times New Roman" w:hAnsi="Times New Roman"/>
          <w:szCs w:val="28"/>
        </w:rPr>
        <w:t>2023</w:t>
      </w:r>
      <w:r w:rsidR="00EC5BB7" w:rsidRPr="002E6664">
        <w:rPr>
          <w:rFonts w:ascii="Times New Roman" w:hAnsi="Times New Roman"/>
          <w:szCs w:val="28"/>
        </w:rPr>
        <w:t xml:space="preserve"> г.                         </w:t>
      </w:r>
      <w:r>
        <w:rPr>
          <w:rFonts w:ascii="Times New Roman" w:hAnsi="Times New Roman"/>
          <w:szCs w:val="28"/>
        </w:rPr>
        <w:t xml:space="preserve">   </w:t>
      </w:r>
      <w:r w:rsidR="00EC5BB7" w:rsidRPr="002E6664">
        <w:rPr>
          <w:rFonts w:ascii="Times New Roman" w:hAnsi="Times New Roman"/>
          <w:szCs w:val="28"/>
        </w:rPr>
        <w:t xml:space="preserve">с. Казачинское                               </w:t>
      </w:r>
      <w:r w:rsidR="00EC5BB7">
        <w:rPr>
          <w:rFonts w:ascii="Times New Roman" w:hAnsi="Times New Roman"/>
          <w:szCs w:val="28"/>
        </w:rPr>
        <w:t xml:space="preserve">     </w:t>
      </w:r>
      <w:r w:rsidR="00EC5BB7" w:rsidRPr="002E6664">
        <w:rPr>
          <w:rFonts w:ascii="Times New Roman" w:hAnsi="Times New Roman"/>
          <w:szCs w:val="28"/>
        </w:rPr>
        <w:t xml:space="preserve"> №</w:t>
      </w:r>
      <w:r w:rsidR="007E12F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32-1</w:t>
      </w:r>
    </w:p>
    <w:p w:rsidR="00B21CAB" w:rsidRDefault="00B21CAB" w:rsidP="00B21CAB">
      <w:pPr>
        <w:jc w:val="center"/>
        <w:rPr>
          <w:rFonts w:ascii="Times New Roman" w:hAnsi="Times New Roman"/>
        </w:rPr>
      </w:pPr>
    </w:p>
    <w:p w:rsidR="00B21CAB" w:rsidRDefault="00B21CAB" w:rsidP="00B21CAB">
      <w:pPr>
        <w:jc w:val="center"/>
        <w:rPr>
          <w:rFonts w:ascii="Times New Roman" w:hAnsi="Times New Roman"/>
        </w:rPr>
      </w:pPr>
    </w:p>
    <w:p w:rsidR="004E085C" w:rsidRDefault="00B21CAB" w:rsidP="00B21CAB">
      <w:pPr>
        <w:jc w:val="center"/>
        <w:rPr>
          <w:rFonts w:ascii="Times New Roman" w:hAnsi="Times New Roman"/>
          <w:b/>
        </w:rPr>
      </w:pPr>
      <w:r w:rsidRPr="00EC5BB7">
        <w:rPr>
          <w:rFonts w:ascii="Times New Roman" w:hAnsi="Times New Roman"/>
          <w:b/>
        </w:rPr>
        <w:t>О</w:t>
      </w:r>
      <w:r w:rsidR="00643B8B">
        <w:rPr>
          <w:rFonts w:ascii="Times New Roman" w:hAnsi="Times New Roman"/>
          <w:b/>
        </w:rPr>
        <w:t>б установлении налога</w:t>
      </w:r>
      <w:r w:rsidRPr="00EC5BB7">
        <w:rPr>
          <w:rFonts w:ascii="Times New Roman" w:hAnsi="Times New Roman"/>
          <w:b/>
        </w:rPr>
        <w:t xml:space="preserve"> на имущество физических лиц </w:t>
      </w:r>
      <w:r w:rsidR="00643B8B">
        <w:rPr>
          <w:rFonts w:ascii="Times New Roman" w:hAnsi="Times New Roman"/>
          <w:b/>
        </w:rPr>
        <w:t xml:space="preserve">на территории муниципального образования </w:t>
      </w:r>
      <w:proofErr w:type="spellStart"/>
      <w:r w:rsidR="00643B8B">
        <w:rPr>
          <w:rFonts w:ascii="Times New Roman" w:hAnsi="Times New Roman"/>
          <w:b/>
        </w:rPr>
        <w:t>Казачинский</w:t>
      </w:r>
      <w:proofErr w:type="spellEnd"/>
      <w:r w:rsidR="00643B8B">
        <w:rPr>
          <w:rFonts w:ascii="Times New Roman" w:hAnsi="Times New Roman"/>
          <w:b/>
        </w:rPr>
        <w:t xml:space="preserve"> сельсовет </w:t>
      </w:r>
    </w:p>
    <w:p w:rsidR="00B21CAB" w:rsidRPr="00EC5BB7" w:rsidRDefault="00643B8B" w:rsidP="00B21CA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Казачинского района Красноярского края</w:t>
      </w:r>
    </w:p>
    <w:p w:rsidR="00B21CAB" w:rsidRDefault="00B21CAB" w:rsidP="00B21CAB">
      <w:pPr>
        <w:rPr>
          <w:rFonts w:ascii="Times New Roman" w:hAnsi="Times New Roman"/>
        </w:rPr>
      </w:pPr>
    </w:p>
    <w:p w:rsidR="00EC5BB7" w:rsidRDefault="00B21CAB" w:rsidP="00B21CAB">
      <w:pPr>
        <w:ind w:firstLine="709"/>
        <w:rPr>
          <w:rFonts w:ascii="Times New Roman" w:hAnsi="Times New Roman"/>
        </w:rPr>
      </w:pPr>
      <w:proofErr w:type="gramStart"/>
      <w:r w:rsidRPr="002B6053">
        <w:rPr>
          <w:rFonts w:ascii="Times New Roman" w:hAnsi="Times New Roman"/>
        </w:rPr>
        <w:t xml:space="preserve">В соответствии с </w:t>
      </w:r>
      <w:hyperlink r:id="rId7" w:history="1">
        <w:r w:rsidRPr="002B6053">
          <w:rPr>
            <w:rFonts w:ascii="Times New Roman" w:hAnsi="Times New Roman"/>
          </w:rPr>
          <w:t>главой 32 Налогового кодекса Российской Федерации</w:t>
        </w:r>
      </w:hyperlink>
      <w:r w:rsidRPr="002B6053">
        <w:rPr>
          <w:rFonts w:ascii="Times New Roman" w:hAnsi="Times New Roman"/>
        </w:rPr>
        <w:t xml:space="preserve">, </w:t>
      </w:r>
      <w:hyperlink r:id="rId8" w:history="1">
        <w:r w:rsidRPr="00E6347B">
          <w:rPr>
            <w:rFonts w:ascii="Times New Roman" w:hAnsi="Times New Roman"/>
          </w:rPr>
          <w:t>Фед</w:t>
        </w:r>
        <w:r>
          <w:rPr>
            <w:rFonts w:ascii="Times New Roman" w:hAnsi="Times New Roman"/>
          </w:rPr>
          <w:t>еральным законом от 06.10.2003 №</w:t>
        </w:r>
        <w:r w:rsidRPr="00E6347B">
          <w:rPr>
            <w:rFonts w:ascii="Times New Roman" w:hAnsi="Times New Roman"/>
          </w:rPr>
          <w:t xml:space="preserve"> 131-ФЗ</w:t>
        </w:r>
      </w:hyperlink>
      <w:r w:rsidRPr="00E6347B">
        <w:rPr>
          <w:rFonts w:ascii="Times New Roman" w:hAnsi="Times New Roman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2B6053">
          <w:rPr>
            <w:rFonts w:ascii="Times New Roman" w:hAnsi="Times New Roman"/>
          </w:rPr>
          <w:t xml:space="preserve">Законом Красноярского края </w:t>
        </w:r>
        <w:r w:rsidR="00D557F6" w:rsidRPr="00AA18EA">
          <w:rPr>
            <w:rFonts w:ascii="Times New Roman" w:hAnsi="Times New Roman"/>
            <w:szCs w:val="28"/>
          </w:rPr>
          <w:t>№</w:t>
        </w:r>
        <w:r w:rsidR="00D557F6">
          <w:rPr>
            <w:rFonts w:ascii="Times New Roman" w:hAnsi="Times New Roman"/>
            <w:szCs w:val="28"/>
          </w:rPr>
          <w:t> 6-2108</w:t>
        </w:r>
        <w:r w:rsidR="00D557F6" w:rsidRPr="00AA18EA">
          <w:rPr>
            <w:rFonts w:ascii="Times New Roman" w:hAnsi="Times New Roman"/>
            <w:szCs w:val="28"/>
          </w:rPr>
          <w:t xml:space="preserve"> от 01.11.2018</w:t>
        </w:r>
        <w:r w:rsidRPr="002B6053">
          <w:rPr>
            <w:rFonts w:ascii="Times New Roman" w:hAnsi="Times New Roman"/>
          </w:rPr>
          <w:t xml:space="preserve"> «</w:t>
        </w:r>
      </w:hyperlink>
      <w:r w:rsidRPr="00187B09">
        <w:rPr>
          <w:rFonts w:ascii="Times New Roman" w:hAnsi="Times New Roman"/>
        </w:rP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</w:t>
      </w:r>
      <w:r w:rsidR="008726C6">
        <w:rPr>
          <w:rFonts w:ascii="Times New Roman" w:hAnsi="Times New Roman"/>
        </w:rPr>
        <w:t xml:space="preserve"> исходя из </w:t>
      </w:r>
      <w:r w:rsidRPr="00187B09">
        <w:rPr>
          <w:rFonts w:ascii="Times New Roman" w:hAnsi="Times New Roman"/>
        </w:rPr>
        <w:t>кадастровой стоимости объектов налогообложения</w:t>
      </w:r>
      <w:r>
        <w:rPr>
          <w:rFonts w:ascii="Times New Roman" w:hAnsi="Times New Roman"/>
        </w:rPr>
        <w:t>»</w:t>
      </w:r>
      <w:r w:rsidR="00643B8B">
        <w:rPr>
          <w:rFonts w:ascii="Times New Roman" w:hAnsi="Times New Roman"/>
        </w:rPr>
        <w:t>,  на основании статьи 22, статьи</w:t>
      </w:r>
      <w:proofErr w:type="gramEnd"/>
      <w:r w:rsidR="00643B8B">
        <w:rPr>
          <w:rFonts w:ascii="Times New Roman" w:hAnsi="Times New Roman"/>
        </w:rPr>
        <w:t xml:space="preserve"> 26 Устава Казачинского сельсовета Казачинского района Красноярского края,</w:t>
      </w:r>
      <w:r w:rsidRPr="002B6053">
        <w:rPr>
          <w:rFonts w:ascii="Times New Roman" w:hAnsi="Times New Roman"/>
        </w:rPr>
        <w:t xml:space="preserve"> </w:t>
      </w:r>
      <w:proofErr w:type="spellStart"/>
      <w:r w:rsidR="00EC5BB7">
        <w:rPr>
          <w:rFonts w:ascii="Times New Roman" w:hAnsi="Times New Roman"/>
        </w:rPr>
        <w:t>Казачинский</w:t>
      </w:r>
      <w:proofErr w:type="spellEnd"/>
      <w:r w:rsidR="00EC5BB7">
        <w:rPr>
          <w:rFonts w:ascii="Times New Roman" w:hAnsi="Times New Roman"/>
        </w:rPr>
        <w:t xml:space="preserve"> сельский Совет депутатов</w:t>
      </w:r>
      <w:r w:rsidR="00643B8B">
        <w:rPr>
          <w:rFonts w:ascii="Times New Roman" w:hAnsi="Times New Roman"/>
        </w:rPr>
        <w:t xml:space="preserve"> второго созыва</w:t>
      </w:r>
      <w:r w:rsidR="00EC5BB7">
        <w:rPr>
          <w:rFonts w:ascii="Times New Roman" w:hAnsi="Times New Roman"/>
        </w:rPr>
        <w:t xml:space="preserve"> </w:t>
      </w:r>
    </w:p>
    <w:p w:rsidR="00EC5BB7" w:rsidRDefault="00EC5BB7" w:rsidP="00EC5BB7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РЕШИЛ:</w:t>
      </w:r>
    </w:p>
    <w:p w:rsidR="00B21CAB" w:rsidRPr="00643B8B" w:rsidRDefault="00643B8B" w:rsidP="00643B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1. </w:t>
      </w:r>
      <w:r w:rsidR="00B21CAB" w:rsidRPr="00643B8B">
        <w:rPr>
          <w:rFonts w:ascii="Times New Roman" w:hAnsi="Times New Roman"/>
        </w:rPr>
        <w:t xml:space="preserve">Установить </w:t>
      </w:r>
      <w:r w:rsidRPr="00643B8B">
        <w:rPr>
          <w:rFonts w:ascii="Times New Roman" w:hAnsi="Times New Roman"/>
        </w:rPr>
        <w:t xml:space="preserve">на территории муниципального образования муниципального образования </w:t>
      </w:r>
      <w:proofErr w:type="spellStart"/>
      <w:r w:rsidRPr="00643B8B">
        <w:rPr>
          <w:rFonts w:ascii="Times New Roman" w:hAnsi="Times New Roman"/>
        </w:rPr>
        <w:t>Казачинский</w:t>
      </w:r>
      <w:proofErr w:type="spellEnd"/>
      <w:r w:rsidRPr="00643B8B">
        <w:rPr>
          <w:rFonts w:ascii="Times New Roman" w:hAnsi="Times New Roman"/>
        </w:rPr>
        <w:t xml:space="preserve"> сельсовет Казачинского района Красноярского края </w:t>
      </w:r>
      <w:r w:rsidR="00B21CAB" w:rsidRPr="00643B8B">
        <w:rPr>
          <w:rFonts w:ascii="Times New Roman" w:hAnsi="Times New Roman"/>
        </w:rPr>
        <w:t>налог на имущество физических лиц</w:t>
      </w:r>
      <w:r w:rsidRPr="00643B8B">
        <w:rPr>
          <w:rFonts w:ascii="Times New Roman" w:hAnsi="Times New Roman"/>
        </w:rPr>
        <w:t>.</w:t>
      </w:r>
      <w:r w:rsidR="00B21CAB" w:rsidRPr="00643B8B">
        <w:rPr>
          <w:rFonts w:ascii="Times New Roman" w:hAnsi="Times New Roman"/>
        </w:rPr>
        <w:t xml:space="preserve"> </w:t>
      </w:r>
    </w:p>
    <w:p w:rsidR="00167C58" w:rsidRPr="00167C58" w:rsidRDefault="00643B8B" w:rsidP="00643B8B">
      <w:pPr>
        <w:pStyle w:val="a7"/>
        <w:autoSpaceDE w:val="0"/>
        <w:autoSpaceDN w:val="0"/>
        <w:adjustRightInd w:val="0"/>
        <w:ind w:left="0"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="00167C58" w:rsidRPr="00167C58">
        <w:rPr>
          <w:rFonts w:ascii="Times New Roman" w:hAnsi="Times New Roman"/>
          <w:szCs w:val="28"/>
        </w:rPr>
        <w:t>Определить, что налоговая база в отношении объектов налогообложения определяется исходя из их кадастровой стоимости.</w:t>
      </w:r>
    </w:p>
    <w:p w:rsidR="00167C58" w:rsidRPr="00643B8B" w:rsidRDefault="00167C58" w:rsidP="00643B8B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8"/>
        <w:rPr>
          <w:rFonts w:ascii="Times New Roman" w:hAnsi="Times New Roman"/>
          <w:szCs w:val="28"/>
        </w:rPr>
      </w:pPr>
      <w:r w:rsidRPr="00643B8B">
        <w:rPr>
          <w:rFonts w:ascii="Times New Roman" w:hAnsi="Times New Roman"/>
          <w:szCs w:val="28"/>
        </w:rPr>
        <w:t>Налоговые ставки в отношении объектов налогообложения определить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520"/>
        <w:gridCol w:w="2234"/>
      </w:tblGrid>
      <w:tr w:rsidR="00167C58" w:rsidRPr="00F91DE1" w:rsidTr="00643B8B">
        <w:tc>
          <w:tcPr>
            <w:tcW w:w="709" w:type="dxa"/>
          </w:tcPr>
          <w:p w:rsidR="00167C58" w:rsidRDefault="00167C58" w:rsidP="00167C5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№</w:t>
            </w:r>
          </w:p>
          <w:p w:rsidR="00167C58" w:rsidRPr="00F91DE1" w:rsidRDefault="00167C58" w:rsidP="00167C58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Cs w:val="28"/>
              </w:rPr>
              <w:t>п</w:t>
            </w:r>
            <w:proofErr w:type="spellEnd"/>
          </w:p>
        </w:tc>
        <w:tc>
          <w:tcPr>
            <w:tcW w:w="6520" w:type="dxa"/>
          </w:tcPr>
          <w:p w:rsidR="00167C58" w:rsidRPr="00F91DE1" w:rsidRDefault="00167C58" w:rsidP="00167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Объект налогообложения</w:t>
            </w:r>
          </w:p>
        </w:tc>
        <w:tc>
          <w:tcPr>
            <w:tcW w:w="2234" w:type="dxa"/>
          </w:tcPr>
          <w:p w:rsidR="00167C58" w:rsidRPr="00F91DE1" w:rsidRDefault="00167C58" w:rsidP="00167C58">
            <w:pPr>
              <w:jc w:val="center"/>
              <w:rPr>
                <w:rFonts w:ascii="Times New Roman" w:hAnsi="Times New Roman"/>
                <w:szCs w:val="28"/>
              </w:rPr>
            </w:pPr>
            <w:r w:rsidRPr="00F91DE1">
              <w:rPr>
                <w:rFonts w:ascii="Times New Roman" w:hAnsi="Times New Roman"/>
                <w:szCs w:val="28"/>
              </w:rPr>
              <w:t>Ставка налога</w:t>
            </w:r>
          </w:p>
        </w:tc>
      </w:tr>
      <w:tr w:rsidR="00167C58" w:rsidRPr="00F91DE1" w:rsidTr="00643B8B">
        <w:trPr>
          <w:trHeight w:val="585"/>
        </w:trPr>
        <w:tc>
          <w:tcPr>
            <w:tcW w:w="709" w:type="dxa"/>
          </w:tcPr>
          <w:p w:rsidR="00167C58" w:rsidRPr="00CF0838" w:rsidRDefault="00167C58" w:rsidP="00167C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83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20" w:type="dxa"/>
          </w:tcPr>
          <w:p w:rsidR="00643B8B" w:rsidRPr="00643B8B" w:rsidRDefault="00167C58" w:rsidP="00167C58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/>
                <w:iCs/>
                <w:szCs w:val="28"/>
              </w:rPr>
            </w:pPr>
            <w:r w:rsidRPr="00643B8B">
              <w:rPr>
                <w:rFonts w:ascii="Times New Roman" w:hAnsi="Times New Roman"/>
                <w:iCs/>
                <w:szCs w:val="28"/>
              </w:rPr>
              <w:t>жилые дома, части жилых домов, квартиры, части квартир, комнаты</w:t>
            </w:r>
            <w:r w:rsidR="00643B8B">
              <w:rPr>
                <w:rFonts w:ascii="Times New Roman" w:hAnsi="Times New Roman"/>
                <w:iCs/>
                <w:szCs w:val="28"/>
              </w:rPr>
              <w:t>.</w:t>
            </w:r>
          </w:p>
        </w:tc>
        <w:tc>
          <w:tcPr>
            <w:tcW w:w="2234" w:type="dxa"/>
          </w:tcPr>
          <w:p w:rsidR="00167C58" w:rsidRPr="00167C58" w:rsidRDefault="00167C58" w:rsidP="004E085C">
            <w:pPr>
              <w:ind w:firstLine="17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0,12</w:t>
            </w:r>
            <w:r w:rsidR="004E085C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643B8B" w:rsidRPr="00F91DE1" w:rsidTr="00643B8B">
        <w:trPr>
          <w:trHeight w:val="366"/>
        </w:trPr>
        <w:tc>
          <w:tcPr>
            <w:tcW w:w="709" w:type="dxa"/>
          </w:tcPr>
          <w:p w:rsidR="00643B8B" w:rsidRPr="00CF0838" w:rsidRDefault="00643B8B" w:rsidP="00643B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520" w:type="dxa"/>
          </w:tcPr>
          <w:p w:rsidR="00643B8B" w:rsidRPr="00643B8B" w:rsidRDefault="00643B8B" w:rsidP="00643B8B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/>
                <w:iCs/>
                <w:szCs w:val="28"/>
              </w:rPr>
            </w:pPr>
            <w:r w:rsidRPr="00643B8B">
              <w:rPr>
                <w:rFonts w:ascii="Times New Roman" w:hAnsi="Times New Roman"/>
                <w:iCs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  <w:p w:rsidR="00643B8B" w:rsidRPr="00643B8B" w:rsidRDefault="00643B8B" w:rsidP="00643B8B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/>
                <w:iCs/>
                <w:szCs w:val="28"/>
              </w:rPr>
            </w:pPr>
            <w:r w:rsidRPr="00643B8B">
              <w:rPr>
                <w:rFonts w:ascii="Times New Roman" w:hAnsi="Times New Roman"/>
                <w:iCs/>
                <w:szCs w:val="28"/>
              </w:rPr>
              <w:t>единые недвижимые комплексы, в состав которых входит хотя бы один жилой дом;</w:t>
            </w:r>
          </w:p>
          <w:p w:rsidR="00643B8B" w:rsidRPr="00643B8B" w:rsidRDefault="00643B8B" w:rsidP="00643B8B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/>
                <w:iCs/>
                <w:szCs w:val="28"/>
              </w:rPr>
            </w:pPr>
            <w:proofErr w:type="gramStart"/>
            <w:r w:rsidRPr="00643B8B">
              <w:rPr>
                <w:rFonts w:ascii="Times New Roman" w:hAnsi="Times New Roman"/>
                <w:iCs/>
                <w:szCs w:val="28"/>
              </w:rPr>
              <w:t xml:space="preserve">гаражи и </w:t>
            </w:r>
            <w:proofErr w:type="spellStart"/>
            <w:r w:rsidRPr="00643B8B">
              <w:rPr>
                <w:rFonts w:ascii="Times New Roman" w:hAnsi="Times New Roman"/>
                <w:iCs/>
                <w:szCs w:val="28"/>
              </w:rPr>
              <w:t>машино-места</w:t>
            </w:r>
            <w:proofErr w:type="spellEnd"/>
            <w:r w:rsidRPr="00643B8B">
              <w:rPr>
                <w:rFonts w:ascii="Times New Roman" w:hAnsi="Times New Roman"/>
                <w:iCs/>
                <w:szCs w:val="28"/>
              </w:rPr>
              <w:t>, в том числе расположенных в объектах налогообложения, указанных в пункте 3 настоящей таблицы;</w:t>
            </w:r>
            <w:proofErr w:type="gramEnd"/>
          </w:p>
          <w:p w:rsidR="00643B8B" w:rsidRPr="00643B8B" w:rsidRDefault="00643B8B" w:rsidP="00643B8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</w:t>
            </w:r>
            <w:r w:rsidRPr="00643B8B">
              <w:rPr>
                <w:rFonts w:ascii="Times New Roman" w:hAnsi="Times New Roman"/>
                <w:szCs w:val="28"/>
              </w:rPr>
              <w:t xml:space="preserve">хозяйственных строений или сооружений, </w:t>
            </w:r>
            <w:r w:rsidRPr="00643B8B">
              <w:rPr>
                <w:rFonts w:ascii="Times New Roman" w:hAnsi="Times New Roman"/>
                <w:szCs w:val="28"/>
              </w:rPr>
              <w:lastRenderedPageBreak/>
              <w:t>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2234" w:type="dxa"/>
          </w:tcPr>
          <w:p w:rsidR="00643B8B" w:rsidRPr="00167C58" w:rsidRDefault="00643B8B" w:rsidP="004E085C">
            <w:pPr>
              <w:ind w:firstLine="1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C58">
              <w:rPr>
                <w:rFonts w:ascii="Times New Roman" w:hAnsi="Times New Roman"/>
                <w:sz w:val="26"/>
                <w:szCs w:val="26"/>
              </w:rPr>
              <w:lastRenderedPageBreak/>
              <w:t>0,1</w:t>
            </w:r>
            <w:r w:rsidR="004E085C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167C58" w:rsidRPr="00F91DE1" w:rsidTr="00643B8B">
        <w:tc>
          <w:tcPr>
            <w:tcW w:w="709" w:type="dxa"/>
          </w:tcPr>
          <w:p w:rsidR="00167C58" w:rsidRPr="00CF0838" w:rsidRDefault="00167C58" w:rsidP="00167C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6520" w:type="dxa"/>
          </w:tcPr>
          <w:p w:rsidR="00167C58" w:rsidRPr="00643B8B" w:rsidRDefault="00167C58" w:rsidP="00167C58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szCs w:val="28"/>
              </w:rPr>
            </w:pPr>
            <w:r w:rsidRPr="00643B8B">
              <w:rPr>
                <w:rFonts w:ascii="Times New Roman" w:hAnsi="Times New Roman"/>
                <w:szCs w:val="28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Федерации;</w:t>
            </w:r>
          </w:p>
          <w:p w:rsidR="00167C58" w:rsidRPr="00643B8B" w:rsidRDefault="00167C58" w:rsidP="00167C58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szCs w:val="28"/>
              </w:rPr>
            </w:pPr>
            <w:r w:rsidRPr="00643B8B">
              <w:rPr>
                <w:rFonts w:ascii="Times New Roman" w:hAnsi="Times New Roman"/>
                <w:szCs w:val="28"/>
              </w:rPr>
              <w:t>объекты налогообложения, предусмотренные абзацем вторым пункта 10 статьи 378.2 Налогового кодекса Российской Федерации;</w:t>
            </w:r>
          </w:p>
          <w:p w:rsidR="00167C58" w:rsidRPr="00643B8B" w:rsidRDefault="00167C58" w:rsidP="00167C58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/>
                <w:szCs w:val="28"/>
              </w:rPr>
            </w:pPr>
            <w:r w:rsidRPr="00643B8B">
              <w:rPr>
                <w:rFonts w:ascii="Times New Roman" w:hAnsi="Times New Roman"/>
                <w:szCs w:val="28"/>
              </w:rPr>
              <w:t>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2234" w:type="dxa"/>
          </w:tcPr>
          <w:p w:rsidR="00167C58" w:rsidRPr="00167C58" w:rsidRDefault="00167C58" w:rsidP="004E085C">
            <w:pPr>
              <w:ind w:firstLine="31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C58">
              <w:rPr>
                <w:rFonts w:ascii="Times New Roman" w:hAnsi="Times New Roman"/>
                <w:sz w:val="26"/>
                <w:szCs w:val="26"/>
              </w:rPr>
              <w:t>2%</w:t>
            </w:r>
          </w:p>
        </w:tc>
      </w:tr>
      <w:tr w:rsidR="00167C58" w:rsidRPr="00F91DE1" w:rsidTr="00643B8B">
        <w:tc>
          <w:tcPr>
            <w:tcW w:w="709" w:type="dxa"/>
          </w:tcPr>
          <w:p w:rsidR="00167C58" w:rsidRPr="00CF0838" w:rsidRDefault="00167C58" w:rsidP="00167C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520" w:type="dxa"/>
          </w:tcPr>
          <w:p w:rsidR="00167C58" w:rsidRPr="00643B8B" w:rsidRDefault="00167C58" w:rsidP="00167C58">
            <w:pPr>
              <w:ind w:firstLine="317"/>
              <w:rPr>
                <w:rFonts w:ascii="Times New Roman" w:hAnsi="Times New Roman"/>
                <w:szCs w:val="28"/>
              </w:rPr>
            </w:pPr>
            <w:r w:rsidRPr="00643B8B">
              <w:rPr>
                <w:rFonts w:ascii="Times New Roman" w:hAnsi="Times New Roman"/>
                <w:szCs w:val="28"/>
              </w:rPr>
              <w:t>прочие объекты налогообложения</w:t>
            </w:r>
          </w:p>
        </w:tc>
        <w:tc>
          <w:tcPr>
            <w:tcW w:w="2234" w:type="dxa"/>
          </w:tcPr>
          <w:p w:rsidR="00167C58" w:rsidRPr="00167C58" w:rsidRDefault="00167C58" w:rsidP="004E085C">
            <w:pPr>
              <w:ind w:firstLine="31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C58">
              <w:rPr>
                <w:rFonts w:ascii="Times New Roman" w:hAnsi="Times New Roman"/>
                <w:sz w:val="26"/>
                <w:szCs w:val="26"/>
              </w:rPr>
              <w:t>0,5%</w:t>
            </w:r>
          </w:p>
        </w:tc>
      </w:tr>
    </w:tbl>
    <w:p w:rsidR="00CA393F" w:rsidRDefault="00464984" w:rsidP="009B4FE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CA393F" w:rsidRDefault="00CA393F" w:rsidP="00CA393F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утратившими силу: </w:t>
      </w:r>
    </w:p>
    <w:p w:rsidR="00CA393F" w:rsidRPr="00CA393F" w:rsidRDefault="00CA393F" w:rsidP="004E085C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 w:rsidRPr="00CA393F">
        <w:rPr>
          <w:rFonts w:ascii="Times New Roman" w:hAnsi="Times New Roman"/>
          <w:sz w:val="28"/>
          <w:szCs w:val="28"/>
        </w:rPr>
        <w:t xml:space="preserve">- </w:t>
      </w:r>
      <w:r w:rsidRPr="00CA393F">
        <w:rPr>
          <w:rFonts w:ascii="Times New Roman" w:hAnsi="Times New Roman"/>
          <w:bCs/>
          <w:sz w:val="28"/>
          <w:szCs w:val="28"/>
        </w:rPr>
        <w:t xml:space="preserve">в решение Казачинского сельского совета депутатов от 28.11.2018 № 37-1 «О налоге на имущество физических лиц»; </w:t>
      </w:r>
    </w:p>
    <w:p w:rsidR="00CA393F" w:rsidRPr="00CA393F" w:rsidRDefault="00CA393F" w:rsidP="004E085C">
      <w:pPr>
        <w:rPr>
          <w:rFonts w:ascii="Times New Roman" w:hAnsi="Times New Roman"/>
          <w:bCs/>
          <w:szCs w:val="28"/>
        </w:rPr>
      </w:pPr>
      <w:r w:rsidRPr="00CA393F">
        <w:rPr>
          <w:rFonts w:ascii="Times New Roman" w:hAnsi="Times New Roman"/>
          <w:bCs/>
          <w:szCs w:val="28"/>
        </w:rPr>
        <w:t>- Решение Казачинского сельского Совета депутатов от 15.11.2019 № 47-2 «О внесении изменений в решение Казачинского сельского совета депутатов от 28.11.2018 № 37-1 «О налоге на имущество физических лиц»</w:t>
      </w:r>
      <w:r w:rsidR="004E085C">
        <w:rPr>
          <w:rFonts w:ascii="Times New Roman" w:hAnsi="Times New Roman"/>
          <w:bCs/>
          <w:szCs w:val="28"/>
        </w:rPr>
        <w:t>;</w:t>
      </w:r>
      <w:r w:rsidRPr="00CA393F">
        <w:rPr>
          <w:rFonts w:ascii="Times New Roman" w:hAnsi="Times New Roman"/>
          <w:bCs/>
          <w:szCs w:val="28"/>
        </w:rPr>
        <w:t xml:space="preserve"> </w:t>
      </w:r>
    </w:p>
    <w:p w:rsidR="00CA393F" w:rsidRPr="00CA393F" w:rsidRDefault="00CA393F" w:rsidP="004E085C">
      <w:pPr>
        <w:rPr>
          <w:rFonts w:ascii="Times New Roman" w:hAnsi="Times New Roman"/>
          <w:bCs/>
          <w:szCs w:val="28"/>
        </w:rPr>
      </w:pPr>
      <w:r w:rsidRPr="00CA393F">
        <w:rPr>
          <w:rFonts w:ascii="Times New Roman" w:hAnsi="Times New Roman"/>
          <w:bCs/>
          <w:szCs w:val="28"/>
        </w:rPr>
        <w:t>- Решение Казачинского сельского Совета депутатов от 20.12.2019 № 49-2 «О внесении изменений в решение Казачинского сельского совета депутатов от 28.11.2018 № 37-1 «О налоге на имущество физических лиц»</w:t>
      </w:r>
      <w:r w:rsidR="004E085C">
        <w:rPr>
          <w:rFonts w:ascii="Times New Roman" w:hAnsi="Times New Roman"/>
          <w:bCs/>
          <w:szCs w:val="28"/>
        </w:rPr>
        <w:t>;</w:t>
      </w:r>
      <w:r w:rsidRPr="00CA393F">
        <w:rPr>
          <w:rFonts w:ascii="Times New Roman" w:hAnsi="Times New Roman"/>
          <w:bCs/>
          <w:szCs w:val="28"/>
        </w:rPr>
        <w:t xml:space="preserve"> </w:t>
      </w:r>
    </w:p>
    <w:p w:rsidR="00CA393F" w:rsidRPr="00CA393F" w:rsidRDefault="00CA393F" w:rsidP="004E085C">
      <w:pPr>
        <w:rPr>
          <w:rFonts w:ascii="Times New Roman" w:hAnsi="Times New Roman"/>
          <w:bCs/>
          <w:szCs w:val="28"/>
        </w:rPr>
      </w:pPr>
      <w:r w:rsidRPr="00CA393F">
        <w:rPr>
          <w:rFonts w:ascii="Times New Roman" w:hAnsi="Times New Roman"/>
          <w:bCs/>
          <w:szCs w:val="28"/>
        </w:rPr>
        <w:t>- Решение Казачинского сельского Совета депутатов от 30.06.2022 № 19-5 «О внесении изменений в решение Казачинского сельского совета депутатов от 28.11.2018 № 37-1 «О налоге на имущество физических лиц»</w:t>
      </w:r>
      <w:r w:rsidR="004E085C">
        <w:rPr>
          <w:rFonts w:ascii="Times New Roman" w:hAnsi="Times New Roman"/>
          <w:bCs/>
          <w:szCs w:val="28"/>
        </w:rPr>
        <w:t>;</w:t>
      </w:r>
      <w:r w:rsidRPr="00CA393F">
        <w:rPr>
          <w:rFonts w:ascii="Times New Roman" w:hAnsi="Times New Roman"/>
          <w:bCs/>
          <w:szCs w:val="28"/>
        </w:rPr>
        <w:t xml:space="preserve"> </w:t>
      </w:r>
    </w:p>
    <w:p w:rsidR="00CA393F" w:rsidRPr="00CA393F" w:rsidRDefault="00CA393F" w:rsidP="004E085C">
      <w:pPr>
        <w:rPr>
          <w:rFonts w:ascii="Times New Roman" w:hAnsi="Times New Roman"/>
          <w:bCs/>
          <w:szCs w:val="28"/>
        </w:rPr>
      </w:pPr>
      <w:r w:rsidRPr="00CA393F">
        <w:rPr>
          <w:rFonts w:ascii="Times New Roman" w:hAnsi="Times New Roman"/>
          <w:bCs/>
          <w:szCs w:val="28"/>
        </w:rPr>
        <w:t>- Решение Казачинского сельского Совета депутатов от 21.07.2023 № 27-5 «О внесении изменений в решение Казачинского сельского совета депутатов от 28.11.2018 № 37-1 «О налоге на имущество физических лиц»</w:t>
      </w:r>
      <w:r w:rsidR="004E085C">
        <w:rPr>
          <w:rFonts w:ascii="Times New Roman" w:hAnsi="Times New Roman"/>
          <w:bCs/>
          <w:szCs w:val="28"/>
        </w:rPr>
        <w:t>.</w:t>
      </w:r>
      <w:r w:rsidRPr="00CA393F">
        <w:rPr>
          <w:rFonts w:ascii="Times New Roman" w:hAnsi="Times New Roman"/>
          <w:bCs/>
          <w:szCs w:val="28"/>
        </w:rPr>
        <w:t xml:space="preserve"> </w:t>
      </w:r>
    </w:p>
    <w:p w:rsidR="009B4FE4" w:rsidRPr="004E085C" w:rsidRDefault="00CA393F" w:rsidP="004E085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E08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E085C">
        <w:rPr>
          <w:rFonts w:ascii="Times New Roman" w:hAnsi="Times New Roman"/>
          <w:sz w:val="28"/>
          <w:szCs w:val="28"/>
        </w:rPr>
        <w:t xml:space="preserve">         </w:t>
      </w:r>
      <w:r w:rsidR="004E085C" w:rsidRPr="004E085C">
        <w:rPr>
          <w:rFonts w:ascii="Times New Roman" w:hAnsi="Times New Roman"/>
          <w:sz w:val="28"/>
          <w:szCs w:val="28"/>
        </w:rPr>
        <w:t xml:space="preserve"> 5</w:t>
      </w:r>
      <w:r w:rsidR="009B4FE4" w:rsidRPr="004E085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B4FE4" w:rsidRPr="004E08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B4FE4" w:rsidRPr="004E085C">
        <w:rPr>
          <w:rFonts w:ascii="Times New Roman" w:hAnsi="Times New Roman"/>
          <w:sz w:val="28"/>
          <w:szCs w:val="28"/>
        </w:rPr>
        <w:t xml:space="preserve"> исполнением Решения возложить на  председателя комиссии по бюджету, финансам и налоговой политике Казачинского сельского Совета депутатов.</w:t>
      </w:r>
    </w:p>
    <w:p w:rsidR="0018033C" w:rsidRPr="004E085C" w:rsidRDefault="004E085C" w:rsidP="004E085C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E085C">
        <w:rPr>
          <w:rFonts w:ascii="Times New Roman" w:hAnsi="Times New Roman"/>
          <w:sz w:val="28"/>
          <w:szCs w:val="28"/>
        </w:rPr>
        <w:t>6</w:t>
      </w:r>
      <w:r w:rsidR="009B4FE4" w:rsidRPr="004E085C">
        <w:rPr>
          <w:rFonts w:ascii="Times New Roman" w:hAnsi="Times New Roman"/>
          <w:sz w:val="28"/>
          <w:szCs w:val="28"/>
        </w:rPr>
        <w:t xml:space="preserve">. </w:t>
      </w:r>
      <w:r w:rsidR="00B21CAB" w:rsidRPr="004E085C">
        <w:rPr>
          <w:rFonts w:ascii="Times New Roman" w:hAnsi="Times New Roman"/>
          <w:sz w:val="28"/>
          <w:szCs w:val="28"/>
        </w:rPr>
        <w:t>Настоящее решение вступает в силу не ранее чем по истечении одного месяца со дня его официального опубликования</w:t>
      </w:r>
      <w:r w:rsidR="009B4FE4" w:rsidRPr="004E085C">
        <w:rPr>
          <w:rFonts w:ascii="Times New Roman" w:hAnsi="Times New Roman"/>
          <w:sz w:val="28"/>
          <w:szCs w:val="28"/>
        </w:rPr>
        <w:t xml:space="preserve"> в печатном издании «</w:t>
      </w:r>
      <w:proofErr w:type="spellStart"/>
      <w:r w:rsidR="009B4FE4" w:rsidRPr="004E085C">
        <w:rPr>
          <w:rFonts w:ascii="Times New Roman" w:hAnsi="Times New Roman"/>
          <w:sz w:val="28"/>
          <w:szCs w:val="28"/>
        </w:rPr>
        <w:t>Казачинский</w:t>
      </w:r>
      <w:proofErr w:type="spellEnd"/>
      <w:r w:rsidR="009B4FE4" w:rsidRPr="004E085C">
        <w:rPr>
          <w:rFonts w:ascii="Times New Roman" w:hAnsi="Times New Roman"/>
          <w:sz w:val="28"/>
          <w:szCs w:val="28"/>
        </w:rPr>
        <w:t xml:space="preserve"> вестник» </w:t>
      </w:r>
      <w:r w:rsidR="00B21CAB" w:rsidRPr="004E085C">
        <w:rPr>
          <w:rFonts w:ascii="Times New Roman" w:hAnsi="Times New Roman"/>
          <w:sz w:val="28"/>
          <w:szCs w:val="28"/>
        </w:rPr>
        <w:t xml:space="preserve"> и не ранее 1-го числа очередного налогового периода по налогу на имущество физических лиц.</w:t>
      </w:r>
    </w:p>
    <w:p w:rsidR="009B4FE4" w:rsidRDefault="009B4FE4" w:rsidP="009B4FE4">
      <w:pPr>
        <w:spacing w:before="120"/>
        <w:ind w:firstLine="708"/>
        <w:rPr>
          <w:rFonts w:ascii="Times New Roman" w:hAnsi="Times New Roman"/>
        </w:rPr>
      </w:pPr>
    </w:p>
    <w:p w:rsidR="009B4FE4" w:rsidRDefault="00C634D5" w:rsidP="009B4FE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="009B4FE4" w:rsidRPr="00323957">
        <w:rPr>
          <w:rFonts w:ascii="Times New Roman" w:hAnsi="Times New Roman"/>
          <w:sz w:val="28"/>
          <w:szCs w:val="28"/>
        </w:rPr>
        <w:t xml:space="preserve"> </w:t>
      </w:r>
      <w:r w:rsidR="009B4FE4">
        <w:rPr>
          <w:rFonts w:ascii="Times New Roman" w:hAnsi="Times New Roman"/>
          <w:sz w:val="28"/>
          <w:szCs w:val="28"/>
        </w:rPr>
        <w:t>Казачинского</w:t>
      </w:r>
    </w:p>
    <w:p w:rsidR="009B4FE4" w:rsidRPr="00323957" w:rsidRDefault="009B4FE4" w:rsidP="009B4FE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Pr="00323957">
        <w:rPr>
          <w:rFonts w:ascii="Times New Roman" w:hAnsi="Times New Roman"/>
          <w:sz w:val="28"/>
          <w:szCs w:val="28"/>
        </w:rPr>
        <w:t xml:space="preserve">Совета депутатов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634D5">
        <w:rPr>
          <w:rFonts w:ascii="Times New Roman" w:hAnsi="Times New Roman"/>
          <w:sz w:val="28"/>
          <w:szCs w:val="28"/>
        </w:rPr>
        <w:t>Н.В.Чурилов</w:t>
      </w:r>
    </w:p>
    <w:p w:rsidR="00C634D5" w:rsidRDefault="00C634D5" w:rsidP="004E085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9B4FE4" w:rsidRPr="00B21CAB" w:rsidRDefault="009B4FE4" w:rsidP="004E085C">
      <w:pPr>
        <w:pStyle w:val="aa"/>
        <w:jc w:val="both"/>
        <w:rPr>
          <w:rFonts w:ascii="Times New Roman" w:hAnsi="Times New Roman"/>
        </w:rPr>
      </w:pPr>
      <w:r w:rsidRPr="00A640F2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Казачинского </w:t>
      </w:r>
      <w:r w:rsidRPr="00A640F2">
        <w:rPr>
          <w:rFonts w:ascii="Times New Roman" w:hAnsi="Times New Roman"/>
          <w:sz w:val="28"/>
          <w:szCs w:val="28"/>
        </w:rPr>
        <w:t xml:space="preserve"> сельсовета</w:t>
      </w:r>
      <w:r w:rsidRPr="00A640F2">
        <w:rPr>
          <w:rFonts w:ascii="Times New Roman" w:hAnsi="Times New Roman"/>
          <w:bCs/>
          <w:sz w:val="28"/>
          <w:szCs w:val="28"/>
        </w:rPr>
        <w:t xml:space="preserve">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А.И.Козлов</w:t>
      </w:r>
      <w:r w:rsidRPr="00A640F2">
        <w:rPr>
          <w:rFonts w:ascii="Times New Roman" w:hAnsi="Times New Roman"/>
          <w:bCs/>
          <w:sz w:val="28"/>
          <w:szCs w:val="28"/>
        </w:rPr>
        <w:t xml:space="preserve">     </w:t>
      </w:r>
    </w:p>
    <w:sectPr w:rsidR="009B4FE4" w:rsidRPr="00B21CAB" w:rsidSect="0018223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93F" w:rsidRDefault="00CA393F" w:rsidP="00182232">
      <w:r>
        <w:separator/>
      </w:r>
    </w:p>
  </w:endnote>
  <w:endnote w:type="continuationSeparator" w:id="1">
    <w:p w:rsidR="00CA393F" w:rsidRDefault="00CA393F" w:rsidP="00182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93F" w:rsidRDefault="00CA393F" w:rsidP="00182232">
      <w:r>
        <w:separator/>
      </w:r>
    </w:p>
  </w:footnote>
  <w:footnote w:type="continuationSeparator" w:id="1">
    <w:p w:rsidR="00CA393F" w:rsidRDefault="00CA393F" w:rsidP="00182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93F" w:rsidRDefault="002809E5" w:rsidP="000C26EE">
    <w:pPr>
      <w:pStyle w:val="a3"/>
      <w:tabs>
        <w:tab w:val="left" w:pos="8424"/>
      </w:tabs>
      <w:jc w:val="left"/>
    </w:pPr>
    <w:sdt>
      <w:sdtPr>
        <w:id w:val="16477235"/>
      </w:sdtPr>
      <w:sdtEndPr>
        <w:rPr>
          <w:rFonts w:ascii="Times New Roman" w:hAnsi="Times New Roman"/>
          <w:sz w:val="24"/>
          <w:szCs w:val="24"/>
        </w:rPr>
      </w:sdtEndPr>
      <w:sdtContent>
        <w:r w:rsidR="00CA393F">
          <w:tab/>
        </w:r>
        <w:r w:rsidRPr="000C26EE">
          <w:rPr>
            <w:rFonts w:ascii="Times New Roman" w:hAnsi="Times New Roman"/>
            <w:sz w:val="24"/>
            <w:szCs w:val="24"/>
          </w:rPr>
          <w:fldChar w:fldCharType="begin"/>
        </w:r>
        <w:r w:rsidR="00CA393F" w:rsidRPr="000C26E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C26EE">
          <w:rPr>
            <w:rFonts w:ascii="Times New Roman" w:hAnsi="Times New Roman"/>
            <w:sz w:val="24"/>
            <w:szCs w:val="24"/>
          </w:rPr>
          <w:fldChar w:fldCharType="separate"/>
        </w:r>
        <w:r w:rsidR="00C634D5">
          <w:rPr>
            <w:rFonts w:ascii="Times New Roman" w:hAnsi="Times New Roman"/>
            <w:noProof/>
            <w:sz w:val="24"/>
            <w:szCs w:val="24"/>
          </w:rPr>
          <w:t>2</w:t>
        </w:r>
        <w:r w:rsidRPr="000C26EE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 w:rsidR="00CA393F"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1">
    <w:nsid w:val="20BA4743"/>
    <w:multiLevelType w:val="hybridMultilevel"/>
    <w:tmpl w:val="1BF6059A"/>
    <w:lvl w:ilvl="0" w:tplc="45984FE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5807E6"/>
    <w:multiLevelType w:val="hybridMultilevel"/>
    <w:tmpl w:val="D5D4DB5A"/>
    <w:lvl w:ilvl="0" w:tplc="6D68B84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CAB"/>
    <w:rsid w:val="000C26EE"/>
    <w:rsid w:val="000F600C"/>
    <w:rsid w:val="001021E6"/>
    <w:rsid w:val="00167C58"/>
    <w:rsid w:val="0018033C"/>
    <w:rsid w:val="00182232"/>
    <w:rsid w:val="001D3652"/>
    <w:rsid w:val="002809E5"/>
    <w:rsid w:val="00293306"/>
    <w:rsid w:val="00316A4C"/>
    <w:rsid w:val="00417588"/>
    <w:rsid w:val="00441DDF"/>
    <w:rsid w:val="00464984"/>
    <w:rsid w:val="00494E6E"/>
    <w:rsid w:val="004E085C"/>
    <w:rsid w:val="005B6E68"/>
    <w:rsid w:val="005C2652"/>
    <w:rsid w:val="006163FE"/>
    <w:rsid w:val="00643B8B"/>
    <w:rsid w:val="00687256"/>
    <w:rsid w:val="00707658"/>
    <w:rsid w:val="00750876"/>
    <w:rsid w:val="007D75A3"/>
    <w:rsid w:val="007E12F2"/>
    <w:rsid w:val="00857872"/>
    <w:rsid w:val="008726C6"/>
    <w:rsid w:val="00906B42"/>
    <w:rsid w:val="009216BA"/>
    <w:rsid w:val="009B4FE4"/>
    <w:rsid w:val="00A1712E"/>
    <w:rsid w:val="00AC1A3F"/>
    <w:rsid w:val="00AF5F6E"/>
    <w:rsid w:val="00B21CAB"/>
    <w:rsid w:val="00B27FD2"/>
    <w:rsid w:val="00B74CB9"/>
    <w:rsid w:val="00C634D5"/>
    <w:rsid w:val="00CA393F"/>
    <w:rsid w:val="00CC6217"/>
    <w:rsid w:val="00D1470C"/>
    <w:rsid w:val="00D557F6"/>
    <w:rsid w:val="00EC5BB7"/>
    <w:rsid w:val="00ED4DFC"/>
    <w:rsid w:val="00F23288"/>
    <w:rsid w:val="00F72FBA"/>
    <w:rsid w:val="00FA24C4"/>
    <w:rsid w:val="00FE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AB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2232"/>
    <w:rPr>
      <w:rFonts w:ascii="Calibri" w:eastAsia="Calibri" w:hAnsi="Calibri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82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2232"/>
    <w:rPr>
      <w:rFonts w:ascii="Calibri" w:eastAsia="Calibri" w:hAnsi="Calibri" w:cs="Times New Roman"/>
      <w:sz w:val="28"/>
    </w:rPr>
  </w:style>
  <w:style w:type="paragraph" w:customStyle="1" w:styleId="ConsPlusTitle">
    <w:name w:val="ConsPlusTitle"/>
    <w:rsid w:val="00EC5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C5BB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5B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BB7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9B4F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72F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CC6217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c">
    <w:name w:val="footnote reference"/>
    <w:uiPriority w:val="99"/>
    <w:semiHidden/>
    <w:unhideWhenUsed/>
    <w:rsid w:val="00167C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6586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3848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 Наталья Владиславовна</dc:creator>
  <cp:lastModifiedBy>admin</cp:lastModifiedBy>
  <cp:revision>9</cp:revision>
  <cp:lastPrinted>2023-11-29T09:29:00Z</cp:lastPrinted>
  <dcterms:created xsi:type="dcterms:W3CDTF">2018-10-31T10:29:00Z</dcterms:created>
  <dcterms:modified xsi:type="dcterms:W3CDTF">2023-11-29T09:29:00Z</dcterms:modified>
</cp:coreProperties>
</file>